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1BAC" w:rsidRDefault="009C1BAC" w:rsidP="009C1BAC">
      <w:pPr>
        <w:tabs>
          <w:tab w:val="left" w:pos="0"/>
        </w:tabs>
        <w:jc w:val="both"/>
        <w:rPr>
          <w:rFonts w:ascii="Arial" w:hAnsi="Arial" w:cs="Arial"/>
          <w:b/>
        </w:rPr>
      </w:pPr>
    </w:p>
    <w:p w:rsidR="00142694" w:rsidRDefault="00142694" w:rsidP="009C1BAC">
      <w:pPr>
        <w:tabs>
          <w:tab w:val="left" w:pos="0"/>
        </w:tabs>
        <w:jc w:val="both"/>
        <w:rPr>
          <w:rFonts w:ascii="Arial" w:hAnsi="Arial" w:cs="Arial"/>
          <w:b/>
        </w:rPr>
      </w:pPr>
    </w:p>
    <w:p w:rsidR="00142694" w:rsidRDefault="00142694" w:rsidP="009C1BAC">
      <w:pPr>
        <w:tabs>
          <w:tab w:val="left" w:pos="0"/>
        </w:tabs>
        <w:jc w:val="both"/>
        <w:rPr>
          <w:rFonts w:ascii="Arial" w:hAnsi="Arial" w:cs="Arial"/>
          <w:b/>
        </w:rPr>
      </w:pPr>
    </w:p>
    <w:p w:rsidR="009C1BAC" w:rsidRDefault="009C1BAC"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142694" w:rsidRDefault="00142694" w:rsidP="009C1BAC">
      <w:pPr>
        <w:tabs>
          <w:tab w:val="left" w:pos="0"/>
        </w:tabs>
        <w:jc w:val="both"/>
        <w:rPr>
          <w:rFonts w:ascii="Arial" w:hAnsi="Arial" w:cs="Arial"/>
          <w:b/>
        </w:rPr>
      </w:pPr>
    </w:p>
    <w:p w:rsidR="00142694" w:rsidRDefault="00142694" w:rsidP="009C1BAC">
      <w:pPr>
        <w:tabs>
          <w:tab w:val="left" w:pos="0"/>
        </w:tabs>
        <w:jc w:val="both"/>
        <w:rPr>
          <w:rFonts w:ascii="Arial" w:hAnsi="Arial" w:cs="Arial"/>
          <w:b/>
        </w:rPr>
      </w:pPr>
    </w:p>
    <w:p w:rsidR="00142694" w:rsidRDefault="00142694" w:rsidP="009C1BAC">
      <w:pPr>
        <w:tabs>
          <w:tab w:val="left" w:pos="0"/>
        </w:tabs>
        <w:jc w:val="both"/>
        <w:rPr>
          <w:rFonts w:ascii="Arial" w:hAnsi="Arial" w:cs="Arial"/>
          <w:b/>
        </w:rPr>
      </w:pPr>
    </w:p>
    <w:p w:rsidR="00142694" w:rsidRDefault="00142694"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714B54" w:rsidRPr="002F1B2A" w:rsidRDefault="00714B54" w:rsidP="00714B54">
      <w:pPr>
        <w:ind w:left="-567" w:firstLine="567"/>
        <w:jc w:val="center"/>
        <w:rPr>
          <w:rFonts w:ascii="Arial" w:hAnsi="Arial" w:cs="Arial"/>
          <w:b/>
          <w:color w:val="000000"/>
          <w:sz w:val="36"/>
          <w:szCs w:val="36"/>
        </w:rPr>
      </w:pPr>
      <w:r w:rsidRPr="002F1B2A">
        <w:rPr>
          <w:rFonts w:ascii="Arial" w:hAnsi="Arial" w:cs="Arial"/>
          <w:b/>
          <w:color w:val="000000"/>
          <w:sz w:val="36"/>
          <w:szCs w:val="36"/>
        </w:rPr>
        <w:t xml:space="preserve">INFORME DE TRABAJO SOCIAL  </w:t>
      </w:r>
    </w:p>
    <w:p w:rsidR="00714B54" w:rsidRPr="002F1B2A" w:rsidRDefault="00714B54" w:rsidP="00714B54">
      <w:pPr>
        <w:ind w:left="-567" w:firstLine="567"/>
        <w:jc w:val="center"/>
        <w:rPr>
          <w:rFonts w:ascii="Arial" w:hAnsi="Arial" w:cs="Arial"/>
          <w:b/>
          <w:color w:val="000000"/>
          <w:sz w:val="36"/>
          <w:szCs w:val="36"/>
        </w:rPr>
      </w:pPr>
    </w:p>
    <w:p w:rsidR="00714B54" w:rsidRPr="002F1B2A" w:rsidRDefault="00714B54" w:rsidP="00714B54">
      <w:pPr>
        <w:ind w:left="-567" w:firstLine="567"/>
        <w:jc w:val="center"/>
        <w:rPr>
          <w:rFonts w:ascii="Arial" w:hAnsi="Arial" w:cs="Arial"/>
          <w:b/>
          <w:color w:val="000000"/>
          <w:sz w:val="36"/>
          <w:szCs w:val="36"/>
        </w:rPr>
      </w:pPr>
      <w:r w:rsidRPr="002F1B2A">
        <w:rPr>
          <w:rFonts w:ascii="Arial" w:hAnsi="Arial" w:cs="Arial"/>
          <w:b/>
          <w:color w:val="000000"/>
          <w:sz w:val="36"/>
          <w:szCs w:val="36"/>
        </w:rPr>
        <w:t xml:space="preserve"> CENTRO  PARA EL DESARROLLO DE LA</w:t>
      </w:r>
      <w:r w:rsidR="00CD7D53" w:rsidRPr="002F1B2A">
        <w:rPr>
          <w:rFonts w:ascii="Arial" w:hAnsi="Arial" w:cs="Arial"/>
          <w:b/>
          <w:color w:val="000000"/>
          <w:sz w:val="36"/>
          <w:szCs w:val="36"/>
        </w:rPr>
        <w:t>S</w:t>
      </w:r>
      <w:r w:rsidRPr="002F1B2A">
        <w:rPr>
          <w:rFonts w:ascii="Arial" w:hAnsi="Arial" w:cs="Arial"/>
          <w:b/>
          <w:color w:val="000000"/>
          <w:sz w:val="36"/>
          <w:szCs w:val="36"/>
        </w:rPr>
        <w:t xml:space="preserve"> MUJER</w:t>
      </w:r>
      <w:r w:rsidR="00CD7D53" w:rsidRPr="002F1B2A">
        <w:rPr>
          <w:rFonts w:ascii="Arial" w:hAnsi="Arial" w:cs="Arial"/>
          <w:b/>
          <w:color w:val="000000"/>
          <w:sz w:val="36"/>
          <w:szCs w:val="36"/>
        </w:rPr>
        <w:t>ES</w:t>
      </w: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r w:rsidRPr="002F1B2A">
        <w:rPr>
          <w:rFonts w:ascii="Arial" w:hAnsi="Arial" w:cs="Arial"/>
          <w:b/>
          <w:color w:val="000000"/>
          <w:sz w:val="36"/>
          <w:szCs w:val="36"/>
        </w:rPr>
        <w:t xml:space="preserve">CDM PONCITLÁN </w:t>
      </w: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r w:rsidRPr="002F1B2A">
        <w:rPr>
          <w:rFonts w:ascii="Arial" w:hAnsi="Arial" w:cs="Arial"/>
          <w:b/>
          <w:color w:val="000000"/>
          <w:sz w:val="36"/>
          <w:szCs w:val="36"/>
        </w:rPr>
        <w:t>INSTITUTO JALISCIENSE DE LAS MUJERES</w:t>
      </w: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9C1BAC" w:rsidRPr="002F1B2A" w:rsidRDefault="00CF3FB5" w:rsidP="00714B54">
      <w:pPr>
        <w:jc w:val="right"/>
        <w:rPr>
          <w:rFonts w:ascii="Arial" w:hAnsi="Arial" w:cs="Arial"/>
          <w:b/>
          <w:color w:val="000000"/>
          <w:sz w:val="36"/>
          <w:szCs w:val="36"/>
        </w:rPr>
      </w:pPr>
      <w:r>
        <w:rPr>
          <w:rFonts w:ascii="Arial" w:hAnsi="Arial" w:cs="Arial"/>
          <w:b/>
          <w:color w:val="000000"/>
          <w:sz w:val="36"/>
          <w:szCs w:val="36"/>
        </w:rPr>
        <w:t>NOVIEMBRE</w:t>
      </w:r>
      <w:r w:rsidR="006D448A">
        <w:rPr>
          <w:rFonts w:ascii="Arial" w:hAnsi="Arial" w:cs="Arial"/>
          <w:b/>
          <w:color w:val="000000"/>
          <w:sz w:val="36"/>
          <w:szCs w:val="36"/>
        </w:rPr>
        <w:t xml:space="preserve"> </w:t>
      </w:r>
      <w:r w:rsidR="00DB2A4B">
        <w:rPr>
          <w:rFonts w:ascii="Arial" w:hAnsi="Arial" w:cs="Arial"/>
          <w:b/>
          <w:color w:val="000000"/>
          <w:sz w:val="36"/>
          <w:szCs w:val="36"/>
        </w:rPr>
        <w:t xml:space="preserve"> 2018</w:t>
      </w:r>
    </w:p>
    <w:p w:rsidR="009C1BAC" w:rsidRPr="002F1B2A" w:rsidRDefault="009C1BAC" w:rsidP="005E65B0">
      <w:pPr>
        <w:jc w:val="center"/>
        <w:rPr>
          <w:rFonts w:ascii="Arial" w:hAnsi="Arial" w:cs="Arial"/>
          <w:b/>
          <w:sz w:val="28"/>
          <w:szCs w:val="28"/>
        </w:rPr>
      </w:pPr>
    </w:p>
    <w:p w:rsidR="009E34FE" w:rsidRPr="002F1B2A" w:rsidRDefault="009E34FE" w:rsidP="000511EA">
      <w:pPr>
        <w:jc w:val="both"/>
      </w:pPr>
    </w:p>
    <w:p w:rsidR="00714B54" w:rsidRPr="002F1B2A" w:rsidRDefault="00714B54" w:rsidP="000511EA">
      <w:pPr>
        <w:jc w:val="both"/>
      </w:pPr>
    </w:p>
    <w:p w:rsidR="003A2718" w:rsidRPr="002F1B2A" w:rsidRDefault="003A2718" w:rsidP="000511EA">
      <w:pPr>
        <w:jc w:val="both"/>
      </w:pPr>
    </w:p>
    <w:p w:rsidR="00714B54" w:rsidRPr="002F1B2A" w:rsidRDefault="00714B54" w:rsidP="000511EA">
      <w:pPr>
        <w:tabs>
          <w:tab w:val="left" w:pos="0"/>
        </w:tabs>
        <w:jc w:val="both"/>
        <w:rPr>
          <w:rFonts w:ascii="Arial" w:hAnsi="Arial" w:cs="Arial"/>
          <w:b/>
        </w:rPr>
      </w:pPr>
    </w:p>
    <w:p w:rsidR="007667F2" w:rsidRPr="002F1B2A" w:rsidRDefault="003F33ED" w:rsidP="00212AA7">
      <w:pPr>
        <w:tabs>
          <w:tab w:val="left" w:pos="0"/>
        </w:tabs>
        <w:jc w:val="center"/>
        <w:rPr>
          <w:rFonts w:ascii="Arial" w:hAnsi="Arial" w:cs="Arial"/>
          <w:b/>
        </w:rPr>
      </w:pPr>
      <w:r w:rsidRPr="002F1B2A">
        <w:rPr>
          <w:rFonts w:ascii="Arial" w:hAnsi="Arial" w:cs="Arial"/>
          <w:b/>
        </w:rPr>
        <w:t>INFORMACIÓN DEL CDM</w:t>
      </w:r>
    </w:p>
    <w:p w:rsidR="001E1210" w:rsidRPr="002F1B2A" w:rsidRDefault="001E1210" w:rsidP="000511EA">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23337F" w:rsidRPr="002F1B2A">
        <w:tc>
          <w:tcPr>
            <w:tcW w:w="8644" w:type="dxa"/>
            <w:gridSpan w:val="2"/>
            <w:shd w:val="clear" w:color="auto" w:fill="CCCCCC"/>
          </w:tcPr>
          <w:p w:rsidR="0023337F" w:rsidRPr="002F1B2A" w:rsidRDefault="00A423C0" w:rsidP="006F268A">
            <w:pPr>
              <w:tabs>
                <w:tab w:val="left" w:pos="0"/>
              </w:tabs>
              <w:jc w:val="center"/>
              <w:rPr>
                <w:rFonts w:ascii="Arial" w:hAnsi="Arial" w:cs="Arial"/>
              </w:rPr>
            </w:pPr>
            <w:r w:rsidRPr="002F1B2A">
              <w:rPr>
                <w:rFonts w:ascii="Arial" w:hAnsi="Arial" w:cs="Arial"/>
              </w:rPr>
              <w:t>Datos generales del CDM</w:t>
            </w:r>
            <w:r w:rsidR="0023337F" w:rsidRPr="002F1B2A">
              <w:rPr>
                <w:rFonts w:ascii="Arial" w:hAnsi="Arial" w:cs="Arial"/>
              </w:rPr>
              <w:t>:</w:t>
            </w:r>
          </w:p>
        </w:tc>
      </w:tr>
      <w:tr w:rsidR="00D95DFC" w:rsidRPr="002F1B2A">
        <w:tc>
          <w:tcPr>
            <w:tcW w:w="4322" w:type="dxa"/>
            <w:shd w:val="clear" w:color="auto" w:fill="auto"/>
          </w:tcPr>
          <w:p w:rsidR="00D95DFC" w:rsidRPr="002F1B2A" w:rsidRDefault="00D95DFC" w:rsidP="006F268A">
            <w:pPr>
              <w:tabs>
                <w:tab w:val="left" w:pos="0"/>
              </w:tabs>
              <w:jc w:val="both"/>
              <w:rPr>
                <w:rFonts w:ascii="Arial" w:hAnsi="Arial" w:cs="Arial"/>
              </w:rPr>
            </w:pPr>
            <w:r w:rsidRPr="002F1B2A">
              <w:rPr>
                <w:rFonts w:ascii="Arial" w:hAnsi="Arial" w:cs="Arial"/>
              </w:rPr>
              <w:t xml:space="preserve">Entidad: </w:t>
            </w:r>
          </w:p>
        </w:tc>
        <w:tc>
          <w:tcPr>
            <w:tcW w:w="4322" w:type="dxa"/>
            <w:shd w:val="clear" w:color="auto" w:fill="auto"/>
          </w:tcPr>
          <w:p w:rsidR="00D95DFC" w:rsidRPr="002F1B2A" w:rsidRDefault="00212AA7" w:rsidP="006F268A">
            <w:pPr>
              <w:tabs>
                <w:tab w:val="left" w:pos="0"/>
              </w:tabs>
              <w:jc w:val="both"/>
              <w:rPr>
                <w:rFonts w:ascii="Arial" w:hAnsi="Arial" w:cs="Arial"/>
              </w:rPr>
            </w:pPr>
            <w:r w:rsidRPr="002F1B2A">
              <w:rPr>
                <w:rFonts w:ascii="Arial" w:hAnsi="Arial" w:cs="Arial"/>
              </w:rPr>
              <w:t>Jalisco</w:t>
            </w:r>
          </w:p>
        </w:tc>
      </w:tr>
      <w:tr w:rsidR="00D95DFC" w:rsidRPr="002F1B2A">
        <w:tc>
          <w:tcPr>
            <w:tcW w:w="4322" w:type="dxa"/>
            <w:shd w:val="clear" w:color="auto" w:fill="auto"/>
          </w:tcPr>
          <w:p w:rsidR="00D95DFC" w:rsidRPr="002F1B2A" w:rsidRDefault="00D95DFC" w:rsidP="006F268A">
            <w:pPr>
              <w:tabs>
                <w:tab w:val="left" w:pos="0"/>
              </w:tabs>
              <w:jc w:val="both"/>
              <w:rPr>
                <w:rFonts w:ascii="Arial" w:hAnsi="Arial" w:cs="Arial"/>
              </w:rPr>
            </w:pPr>
            <w:r w:rsidRPr="002F1B2A">
              <w:rPr>
                <w:rFonts w:ascii="Arial" w:hAnsi="Arial" w:cs="Arial"/>
              </w:rPr>
              <w:t>Nombre de la IMEF</w:t>
            </w:r>
            <w:r w:rsidR="003C2611" w:rsidRPr="002F1B2A">
              <w:rPr>
                <w:rFonts w:ascii="Arial" w:hAnsi="Arial" w:cs="Arial"/>
              </w:rPr>
              <w:t>/ Municipio</w:t>
            </w:r>
            <w:r w:rsidRPr="002F1B2A">
              <w:rPr>
                <w:rFonts w:ascii="Arial" w:hAnsi="Arial" w:cs="Arial"/>
              </w:rPr>
              <w:t>:</w:t>
            </w:r>
          </w:p>
        </w:tc>
        <w:tc>
          <w:tcPr>
            <w:tcW w:w="4322" w:type="dxa"/>
            <w:shd w:val="clear" w:color="auto" w:fill="auto"/>
          </w:tcPr>
          <w:p w:rsidR="00D95DFC" w:rsidRPr="002F1B2A" w:rsidRDefault="00212AA7" w:rsidP="006F268A">
            <w:pPr>
              <w:tabs>
                <w:tab w:val="left" w:pos="0"/>
              </w:tabs>
              <w:jc w:val="both"/>
              <w:rPr>
                <w:rFonts w:ascii="Arial" w:hAnsi="Arial" w:cs="Arial"/>
              </w:rPr>
            </w:pPr>
            <w:r w:rsidRPr="002F1B2A">
              <w:rPr>
                <w:rFonts w:ascii="Arial" w:hAnsi="Arial" w:cs="Arial"/>
              </w:rPr>
              <w:t xml:space="preserve">Instituto Jalisciense de las Mujeres/ CE-Mujer Poncitlán </w:t>
            </w:r>
          </w:p>
        </w:tc>
      </w:tr>
    </w:tbl>
    <w:p w:rsidR="009E34FE" w:rsidRPr="002F1B2A" w:rsidRDefault="009E34FE" w:rsidP="000511EA">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7667F2" w:rsidRPr="002F1B2A">
        <w:tc>
          <w:tcPr>
            <w:tcW w:w="8644" w:type="dxa"/>
            <w:gridSpan w:val="2"/>
            <w:shd w:val="clear" w:color="auto" w:fill="CCCCCC"/>
          </w:tcPr>
          <w:p w:rsidR="007667F2" w:rsidRPr="002F1B2A" w:rsidRDefault="004F468D" w:rsidP="006F268A">
            <w:pPr>
              <w:tabs>
                <w:tab w:val="left" w:pos="0"/>
              </w:tabs>
              <w:jc w:val="center"/>
              <w:rPr>
                <w:rFonts w:ascii="Arial" w:hAnsi="Arial" w:cs="Arial"/>
              </w:rPr>
            </w:pPr>
            <w:r w:rsidRPr="002F1B2A">
              <w:rPr>
                <w:rFonts w:ascii="Arial" w:hAnsi="Arial" w:cs="Arial"/>
              </w:rPr>
              <w:t>Información del Área Responsable:</w:t>
            </w:r>
          </w:p>
        </w:tc>
      </w:tr>
      <w:tr w:rsidR="007667F2" w:rsidRPr="002F1B2A">
        <w:tc>
          <w:tcPr>
            <w:tcW w:w="4322" w:type="dxa"/>
            <w:shd w:val="clear" w:color="auto" w:fill="auto"/>
          </w:tcPr>
          <w:p w:rsidR="007667F2" w:rsidRPr="002F1B2A" w:rsidRDefault="0023337F" w:rsidP="006F268A">
            <w:pPr>
              <w:tabs>
                <w:tab w:val="left" w:pos="0"/>
              </w:tabs>
              <w:jc w:val="both"/>
              <w:rPr>
                <w:rFonts w:ascii="Arial" w:hAnsi="Arial" w:cs="Arial"/>
              </w:rPr>
            </w:pPr>
            <w:r w:rsidRPr="002F1B2A">
              <w:rPr>
                <w:rFonts w:ascii="Arial" w:hAnsi="Arial" w:cs="Arial"/>
              </w:rPr>
              <w:t xml:space="preserve">Nombre (s) de las (los) responsables </w:t>
            </w:r>
            <w:r w:rsidR="008D636B" w:rsidRPr="002F1B2A">
              <w:rPr>
                <w:rFonts w:ascii="Arial" w:hAnsi="Arial" w:cs="Arial"/>
              </w:rPr>
              <w:t>de la Meta</w:t>
            </w:r>
            <w:r w:rsidRPr="002F1B2A">
              <w:rPr>
                <w:rFonts w:ascii="Arial" w:hAnsi="Arial" w:cs="Arial"/>
              </w:rPr>
              <w:t>:</w:t>
            </w:r>
          </w:p>
        </w:tc>
        <w:tc>
          <w:tcPr>
            <w:tcW w:w="4322" w:type="dxa"/>
            <w:shd w:val="clear" w:color="auto" w:fill="auto"/>
          </w:tcPr>
          <w:p w:rsidR="007667F2" w:rsidRPr="002F1B2A" w:rsidRDefault="002D7699" w:rsidP="006F268A">
            <w:pPr>
              <w:tabs>
                <w:tab w:val="left" w:pos="0"/>
              </w:tabs>
              <w:jc w:val="both"/>
              <w:rPr>
                <w:rFonts w:ascii="Arial" w:hAnsi="Arial" w:cs="Arial"/>
              </w:rPr>
            </w:pPr>
            <w:r>
              <w:rPr>
                <w:rFonts w:ascii="Arial" w:hAnsi="Arial" w:cs="Arial"/>
              </w:rPr>
              <w:t xml:space="preserve">Lic. </w:t>
            </w:r>
            <w:r w:rsidR="00CF4A0A">
              <w:rPr>
                <w:rFonts w:ascii="Arial" w:hAnsi="Arial" w:cs="Arial"/>
              </w:rPr>
              <w:t>Alejandro Chávez Zamudio</w:t>
            </w:r>
          </w:p>
        </w:tc>
      </w:tr>
      <w:tr w:rsidR="007667F2" w:rsidRPr="002F1B2A">
        <w:tc>
          <w:tcPr>
            <w:tcW w:w="4322" w:type="dxa"/>
            <w:shd w:val="clear" w:color="auto" w:fill="auto"/>
          </w:tcPr>
          <w:p w:rsidR="007667F2" w:rsidRPr="002F1B2A" w:rsidRDefault="0023337F" w:rsidP="006F268A">
            <w:pPr>
              <w:tabs>
                <w:tab w:val="left" w:pos="0"/>
              </w:tabs>
              <w:jc w:val="both"/>
              <w:rPr>
                <w:rFonts w:ascii="Arial" w:hAnsi="Arial" w:cs="Arial"/>
              </w:rPr>
            </w:pPr>
            <w:r w:rsidRPr="002F1B2A">
              <w:rPr>
                <w:rFonts w:ascii="Arial" w:hAnsi="Arial" w:cs="Arial"/>
              </w:rPr>
              <w:t>Lugar de realización:</w:t>
            </w:r>
          </w:p>
        </w:tc>
        <w:tc>
          <w:tcPr>
            <w:tcW w:w="4322" w:type="dxa"/>
            <w:shd w:val="clear" w:color="auto" w:fill="auto"/>
          </w:tcPr>
          <w:p w:rsidR="007667F2" w:rsidRPr="002F1B2A" w:rsidRDefault="00212AA7" w:rsidP="006F268A">
            <w:pPr>
              <w:tabs>
                <w:tab w:val="left" w:pos="0"/>
              </w:tabs>
              <w:jc w:val="both"/>
              <w:rPr>
                <w:rFonts w:ascii="Arial" w:hAnsi="Arial" w:cs="Arial"/>
              </w:rPr>
            </w:pPr>
            <w:r w:rsidRPr="002F1B2A">
              <w:rPr>
                <w:rFonts w:ascii="Arial" w:hAnsi="Arial" w:cs="Arial"/>
              </w:rPr>
              <w:t xml:space="preserve">Poncitlán </w:t>
            </w:r>
          </w:p>
        </w:tc>
      </w:tr>
      <w:tr w:rsidR="007667F2" w:rsidRPr="002F1B2A">
        <w:tc>
          <w:tcPr>
            <w:tcW w:w="4322" w:type="dxa"/>
            <w:shd w:val="clear" w:color="auto" w:fill="auto"/>
          </w:tcPr>
          <w:p w:rsidR="007667F2" w:rsidRPr="002F1B2A" w:rsidRDefault="008D636B" w:rsidP="00C13AA0">
            <w:pPr>
              <w:tabs>
                <w:tab w:val="left" w:pos="0"/>
              </w:tabs>
              <w:jc w:val="both"/>
              <w:rPr>
                <w:rFonts w:ascii="Arial" w:hAnsi="Arial" w:cs="Arial"/>
              </w:rPr>
            </w:pPr>
            <w:r w:rsidRPr="002F1B2A">
              <w:rPr>
                <w:rFonts w:ascii="Arial" w:hAnsi="Arial" w:cs="Arial"/>
              </w:rPr>
              <w:t xml:space="preserve">Período de </w:t>
            </w:r>
            <w:r w:rsidR="00C13AA0" w:rsidRPr="002F1B2A">
              <w:rPr>
                <w:rFonts w:ascii="Arial" w:hAnsi="Arial" w:cs="Arial"/>
              </w:rPr>
              <w:t>elaboración del informe</w:t>
            </w:r>
            <w:r w:rsidRPr="002F1B2A">
              <w:rPr>
                <w:rFonts w:ascii="Arial" w:hAnsi="Arial" w:cs="Arial"/>
              </w:rPr>
              <w:t>:</w:t>
            </w:r>
          </w:p>
        </w:tc>
        <w:tc>
          <w:tcPr>
            <w:tcW w:w="4322" w:type="dxa"/>
            <w:shd w:val="clear" w:color="auto" w:fill="auto"/>
          </w:tcPr>
          <w:p w:rsidR="007667F2" w:rsidRPr="002F1B2A" w:rsidRDefault="00CF3FB5" w:rsidP="006F268A">
            <w:pPr>
              <w:tabs>
                <w:tab w:val="left" w:pos="0"/>
              </w:tabs>
              <w:jc w:val="both"/>
              <w:rPr>
                <w:rFonts w:ascii="Arial" w:hAnsi="Arial" w:cs="Arial"/>
              </w:rPr>
            </w:pPr>
            <w:r>
              <w:rPr>
                <w:rFonts w:ascii="Arial" w:hAnsi="Arial" w:cs="Arial"/>
              </w:rPr>
              <w:t>Noviembre</w:t>
            </w:r>
            <w:r w:rsidR="00393610">
              <w:rPr>
                <w:rFonts w:ascii="Arial" w:hAnsi="Arial" w:cs="Arial"/>
              </w:rPr>
              <w:t xml:space="preserve"> 2018</w:t>
            </w:r>
          </w:p>
        </w:tc>
      </w:tr>
      <w:tr w:rsidR="007667F2" w:rsidRPr="002F1B2A">
        <w:tc>
          <w:tcPr>
            <w:tcW w:w="4322" w:type="dxa"/>
            <w:shd w:val="clear" w:color="auto" w:fill="auto"/>
          </w:tcPr>
          <w:p w:rsidR="007667F2" w:rsidRPr="002F1B2A" w:rsidRDefault="0023337F" w:rsidP="006F268A">
            <w:pPr>
              <w:tabs>
                <w:tab w:val="left" w:pos="0"/>
              </w:tabs>
              <w:jc w:val="both"/>
              <w:rPr>
                <w:rFonts w:ascii="Arial" w:hAnsi="Arial" w:cs="Arial"/>
              </w:rPr>
            </w:pPr>
            <w:r w:rsidRPr="002F1B2A">
              <w:rPr>
                <w:rFonts w:ascii="Arial" w:hAnsi="Arial" w:cs="Arial"/>
              </w:rPr>
              <w:t>Tipo de atención que se proporciona:</w:t>
            </w:r>
          </w:p>
        </w:tc>
        <w:tc>
          <w:tcPr>
            <w:tcW w:w="4322" w:type="dxa"/>
            <w:shd w:val="clear" w:color="auto" w:fill="auto"/>
          </w:tcPr>
          <w:p w:rsidR="007667F2" w:rsidRPr="002F1B2A" w:rsidRDefault="00212AA7" w:rsidP="006F268A">
            <w:pPr>
              <w:tabs>
                <w:tab w:val="left" w:pos="0"/>
              </w:tabs>
              <w:jc w:val="both"/>
              <w:rPr>
                <w:rFonts w:ascii="Arial" w:hAnsi="Arial" w:cs="Arial"/>
              </w:rPr>
            </w:pPr>
            <w:r w:rsidRPr="002F1B2A">
              <w:rPr>
                <w:rFonts w:ascii="Arial" w:hAnsi="Arial" w:cs="Arial"/>
              </w:rPr>
              <w:t xml:space="preserve">Capacitaciones y Asesorías </w:t>
            </w:r>
          </w:p>
        </w:tc>
      </w:tr>
    </w:tbl>
    <w:p w:rsidR="009C1BAC" w:rsidRPr="002F1B2A" w:rsidRDefault="009C1BAC" w:rsidP="000511EA">
      <w:pPr>
        <w:tabs>
          <w:tab w:val="left" w:pos="0"/>
        </w:tabs>
        <w:jc w:val="both"/>
        <w:rPr>
          <w:rFonts w:ascii="Arial" w:hAnsi="Arial" w:cs="Arial"/>
          <w:b/>
        </w:rPr>
      </w:pPr>
    </w:p>
    <w:p w:rsidR="009C1BAC" w:rsidRPr="002F1B2A" w:rsidRDefault="009C1BAC" w:rsidP="000511EA">
      <w:pPr>
        <w:tabs>
          <w:tab w:val="left" w:pos="0"/>
        </w:tabs>
        <w:jc w:val="both"/>
        <w:rPr>
          <w:rFonts w:ascii="Arial" w:hAnsi="Arial" w:cs="Arial"/>
          <w:b/>
        </w:rPr>
      </w:pPr>
    </w:p>
    <w:p w:rsidR="004C6F79" w:rsidRDefault="004C6F79" w:rsidP="004C6F79">
      <w:pPr>
        <w:jc w:val="center"/>
        <w:rPr>
          <w:rFonts w:ascii="Arial" w:hAnsi="Arial" w:cs="Arial"/>
          <w:b/>
          <w:color w:val="000000"/>
          <w:sz w:val="36"/>
          <w:szCs w:val="36"/>
        </w:rPr>
      </w:pPr>
      <w:r>
        <w:rPr>
          <w:rFonts w:ascii="Arial" w:hAnsi="Arial" w:cs="Arial"/>
          <w:b/>
          <w:color w:val="000000"/>
          <w:sz w:val="36"/>
          <w:szCs w:val="36"/>
        </w:rPr>
        <w:t>ANTECEDENTES</w:t>
      </w:r>
    </w:p>
    <w:p w:rsidR="004C6F79" w:rsidRDefault="004C6F79" w:rsidP="004C6F79">
      <w:pPr>
        <w:tabs>
          <w:tab w:val="left" w:pos="3495"/>
        </w:tabs>
        <w:spacing w:line="360" w:lineRule="auto"/>
        <w:jc w:val="both"/>
        <w:rPr>
          <w:rFonts w:ascii="Arial" w:hAnsi="Arial"/>
          <w:color w:val="000000"/>
        </w:rPr>
      </w:pPr>
      <w:r>
        <w:rPr>
          <w:rFonts w:ascii="Arial" w:hAnsi="Arial"/>
          <w:color w:val="000000"/>
        </w:rPr>
        <w:tab/>
      </w:r>
    </w:p>
    <w:p w:rsidR="004C6F79" w:rsidRDefault="004C6F79" w:rsidP="004C6F79">
      <w:pPr>
        <w:spacing w:before="100" w:beforeAutospacing="1" w:after="100" w:afterAutospacing="1" w:line="360" w:lineRule="auto"/>
        <w:jc w:val="both"/>
        <w:rPr>
          <w:rFonts w:ascii="Arial" w:hAnsi="Arial"/>
          <w:color w:val="000000"/>
        </w:rPr>
      </w:pPr>
      <w:r>
        <w:rPr>
          <w:rFonts w:ascii="Arial" w:hAnsi="Arial"/>
          <w:color w:val="000000"/>
        </w:rPr>
        <w:t>Enfocados en realizar un balance y retos que nos permitan mejorar y fortalecer la construcción de oportunidades en cuestión de igual de géneros,  en 1998  la SEGOB estableció la CONMUJER como órgano administrativo y 2001 se expidió la Ley de Instituto Nacional de las Mujeres y la Ley General de Acceso de las mujeres a una vida libre de Violencia en el 2007 donde el Estado intervendrá en los diferentes órdenes de gobierno para garantizar el derecho de las mujeres a una vida libre de violencia.</w:t>
      </w:r>
    </w:p>
    <w:p w:rsidR="004C6F79" w:rsidRDefault="004C6F79" w:rsidP="004C6F79">
      <w:pPr>
        <w:spacing w:before="100" w:beforeAutospacing="1" w:after="100" w:afterAutospacing="1" w:line="360" w:lineRule="auto"/>
        <w:jc w:val="both"/>
        <w:rPr>
          <w:rFonts w:ascii="Arial" w:hAnsi="Arial"/>
          <w:color w:val="000000"/>
        </w:rPr>
      </w:pPr>
      <w:r>
        <w:rPr>
          <w:rFonts w:ascii="Arial" w:hAnsi="Arial"/>
          <w:color w:val="000000"/>
        </w:rPr>
        <w:t xml:space="preserve">El  Instituto Jalisciense de las Mujeres tiene la atribución de fomentar la creación de los Centros Integrales de apoyo a las mujeres o mejor dicho CE-MUJER. </w:t>
      </w:r>
    </w:p>
    <w:p w:rsidR="004C6F79" w:rsidRDefault="004C6F79" w:rsidP="004C6F79">
      <w:pPr>
        <w:spacing w:before="100" w:beforeAutospacing="1" w:after="100" w:afterAutospacing="1" w:line="360" w:lineRule="auto"/>
        <w:jc w:val="both"/>
        <w:rPr>
          <w:rFonts w:ascii="Arial" w:hAnsi="Arial"/>
          <w:color w:val="000000"/>
        </w:rPr>
      </w:pPr>
      <w:r>
        <w:rPr>
          <w:rFonts w:ascii="Arial" w:hAnsi="Arial"/>
          <w:color w:val="000000"/>
        </w:rPr>
        <w:t xml:space="preserve">El CE-MUJER en el municipio de Poncitlán fue establecido como departamento de la administración del H. Ayuntamiento Municipal de Poncitlán aproximadamente en el 2008, sin embargo, tuvo muy poco reconocimiento. Fue hasta enero del 2016 que por medio de la gestión de la instancia se  solicitó el apoyo del Instituto Jalisciense de las Mujeres para impulsar nuevos proyectos resultando el Centro para el desarrollo de la mujeres “CDM”, que dio apertura en el mes de Mayo del 2016. Cabe mencionar, que Poncitlán fue beneficiado </w:t>
      </w:r>
      <w:r>
        <w:rPr>
          <w:rFonts w:ascii="Arial" w:hAnsi="Arial"/>
          <w:color w:val="000000"/>
        </w:rPr>
        <w:lastRenderedPageBreak/>
        <w:t xml:space="preserve">con este proyecto junto a otros 11 municipios, de los cuales año con año han aumentado, contando actualmente con 14 CDM establecidos: Poncitlán, Tonalá, Yahualica, Atemajac de Brizuela, Ameca, San Martin Hidalgo, Puerto Vallarta, Juanacatlán, Jamay, Jocotepec, Sayula, Lagos de Moreno, Mezquitic, Arandas. </w:t>
      </w:r>
      <w:r>
        <w:rPr>
          <w:rFonts w:ascii="Arial" w:hAnsi="Arial"/>
          <w:color w:val="000000"/>
        </w:rPr>
        <w:br/>
      </w:r>
      <w:r>
        <w:rPr>
          <w:rFonts w:ascii="Arial" w:hAnsi="Arial"/>
          <w:color w:val="000000"/>
        </w:rPr>
        <w:br/>
        <w:t xml:space="preserve">Este proyecto ha obtenido logros destacables en el avance de la transversalidad de la perspectiva de género en la creación de política pública municipal, ya que en el 2016 se creó y aprobó el Reglamento Municipal del Ce- Mujer, adquiriendo legalidad a sus funciones. En el 2017 se acordó una Agenda Ciudadana con Perspectiva de Género, la cual recibió el apoyo de las y los regidores, así como de El Presidente Municipal. Actualmente el proyecto continúa con sus funciones encaminadas a lograr los objetivos planteados en el Modelo de Operación de los Centros para el Desarrollo para las Mujeres. </w:t>
      </w:r>
    </w:p>
    <w:p w:rsidR="004C6F79" w:rsidRDefault="004C6F79" w:rsidP="004C6F79">
      <w:pPr>
        <w:spacing w:before="100" w:beforeAutospacing="1" w:after="100" w:afterAutospacing="1" w:line="360" w:lineRule="auto"/>
        <w:jc w:val="both"/>
        <w:rPr>
          <w:rFonts w:ascii="Arial" w:hAnsi="Arial"/>
          <w:color w:val="000000"/>
        </w:rPr>
      </w:pPr>
      <w:r>
        <w:rPr>
          <w:rFonts w:ascii="Arial" w:hAnsi="Arial"/>
          <w:color w:val="000000"/>
        </w:rPr>
        <w:t xml:space="preserve">Es importante comentar que el CDM requiere personal capacitado y profesional: Trabajador/a Social, Psicóloga/o, Abogado/a; las cuales y los cuales fungirán como asesor/a, promotor/a y facilitador/a,  por lo tanto se capacita en un primer momento a los profesionistas que apoyaran dicho Centro y de los cuales su principal objetivo es </w:t>
      </w:r>
      <w:r>
        <w:rPr>
          <w:rFonts w:ascii="Arial" w:hAnsi="Arial"/>
          <w:color w:val="000000"/>
          <w:lang w:val="es-MX"/>
        </w:rPr>
        <w:t>contribuir en el desarrollo integral de las mujeres a partir de la detección de sus intereses y necesidades específicas, promoviendo acciones coordinadas con actores estratégicos para impulsar su autonomía y autodeterminación.</w:t>
      </w:r>
    </w:p>
    <w:p w:rsidR="004C6F79" w:rsidRDefault="004C6F79" w:rsidP="004C6F79">
      <w:pPr>
        <w:spacing w:before="100" w:beforeAutospacing="1" w:after="100" w:afterAutospacing="1" w:line="360" w:lineRule="auto"/>
        <w:jc w:val="both"/>
        <w:rPr>
          <w:rFonts w:ascii="Arial" w:hAnsi="Arial"/>
          <w:color w:val="000000"/>
        </w:rPr>
      </w:pPr>
    </w:p>
    <w:p w:rsidR="004C6F79" w:rsidRDefault="004C6F79" w:rsidP="004C6F79">
      <w:pPr>
        <w:spacing w:before="100" w:beforeAutospacing="1" w:after="100" w:afterAutospacing="1" w:line="360" w:lineRule="auto"/>
        <w:jc w:val="both"/>
        <w:rPr>
          <w:rFonts w:ascii="Arial" w:hAnsi="Arial"/>
          <w:color w:val="000000"/>
        </w:rPr>
      </w:pPr>
    </w:p>
    <w:p w:rsidR="004C6F79" w:rsidRDefault="004C6F79" w:rsidP="004C6F79">
      <w:pPr>
        <w:spacing w:before="100" w:beforeAutospacing="1" w:after="100" w:afterAutospacing="1" w:line="360" w:lineRule="auto"/>
        <w:jc w:val="both"/>
        <w:rPr>
          <w:rFonts w:ascii="Arial" w:hAnsi="Arial"/>
          <w:color w:val="000000"/>
        </w:rPr>
      </w:pPr>
    </w:p>
    <w:p w:rsidR="004C6F79" w:rsidRDefault="004C6F79" w:rsidP="004C6F79">
      <w:pPr>
        <w:spacing w:before="100" w:beforeAutospacing="1" w:after="100" w:afterAutospacing="1" w:line="360" w:lineRule="auto"/>
        <w:jc w:val="both"/>
        <w:rPr>
          <w:rFonts w:ascii="Arial" w:hAnsi="Arial"/>
          <w:color w:val="000000"/>
        </w:rPr>
      </w:pPr>
    </w:p>
    <w:p w:rsidR="004C6F79" w:rsidRDefault="004C6F79" w:rsidP="004C6F79">
      <w:pPr>
        <w:rPr>
          <w:rFonts w:ascii="Century Schoolbook" w:hAnsi="Century Schoolbook"/>
          <w:b/>
          <w:color w:val="000000"/>
          <w:sz w:val="36"/>
          <w:szCs w:val="36"/>
        </w:rPr>
      </w:pPr>
    </w:p>
    <w:p w:rsidR="004C6F79" w:rsidRDefault="004C6F79" w:rsidP="004C6F79">
      <w:pPr>
        <w:jc w:val="center"/>
        <w:rPr>
          <w:rFonts w:ascii="Century Schoolbook" w:hAnsi="Century Schoolbook"/>
          <w:b/>
          <w:sz w:val="36"/>
          <w:szCs w:val="36"/>
        </w:rPr>
      </w:pPr>
    </w:p>
    <w:p w:rsidR="004C6F79" w:rsidRDefault="004C6F79" w:rsidP="004C6F79">
      <w:pPr>
        <w:jc w:val="center"/>
        <w:rPr>
          <w:rFonts w:ascii="Arial" w:hAnsi="Arial" w:cs="Arial"/>
          <w:b/>
          <w:sz w:val="36"/>
          <w:szCs w:val="36"/>
        </w:rPr>
      </w:pPr>
      <w:r>
        <w:rPr>
          <w:rFonts w:ascii="Arial" w:hAnsi="Arial" w:cs="Arial"/>
          <w:b/>
          <w:sz w:val="36"/>
          <w:szCs w:val="36"/>
        </w:rPr>
        <w:t>INTRODUCCIÓN</w:t>
      </w:r>
    </w:p>
    <w:p w:rsidR="004C6F79" w:rsidRDefault="004C6F79" w:rsidP="004C6F79">
      <w:pPr>
        <w:tabs>
          <w:tab w:val="left" w:pos="1770"/>
        </w:tabs>
        <w:jc w:val="both"/>
        <w:rPr>
          <w:rFonts w:ascii="Arial Narrow" w:hAnsi="Arial Narrow"/>
          <w:b/>
          <w:color w:val="000000"/>
          <w:sz w:val="36"/>
          <w:szCs w:val="36"/>
        </w:rPr>
      </w:pPr>
    </w:p>
    <w:p w:rsidR="004C6F79" w:rsidRDefault="004C6F79" w:rsidP="004C6F79">
      <w:pPr>
        <w:spacing w:before="100" w:beforeAutospacing="1" w:after="100" w:afterAutospacing="1" w:line="360" w:lineRule="auto"/>
        <w:jc w:val="both"/>
        <w:rPr>
          <w:rFonts w:ascii="Arial" w:hAnsi="Arial" w:cs="Arial"/>
          <w:color w:val="000000"/>
        </w:rPr>
      </w:pPr>
      <w:r>
        <w:rPr>
          <w:rFonts w:ascii="Arial" w:hAnsi="Arial" w:cs="Arial"/>
          <w:color w:val="000000"/>
        </w:rPr>
        <w:t>El Instituto Jalisciense de las Mujeres (IJM), genera herramientas conceptuales y metodológicas que permitan a las dependencias municipales desarrollar acciones que le permitan incorporar en sus programas y políticas internas criterios de equidad como parte de su cultura institucional.</w:t>
      </w:r>
    </w:p>
    <w:p w:rsidR="004C6F79" w:rsidRDefault="004C6F79" w:rsidP="004C6F79">
      <w:pPr>
        <w:spacing w:before="100" w:beforeAutospacing="1" w:after="100" w:afterAutospacing="1" w:line="360" w:lineRule="auto"/>
        <w:jc w:val="both"/>
        <w:rPr>
          <w:rFonts w:ascii="Arial" w:hAnsi="Arial" w:cs="Arial"/>
          <w:color w:val="000000"/>
        </w:rPr>
      </w:pPr>
      <w:r>
        <w:rPr>
          <w:rFonts w:ascii="Arial" w:hAnsi="Arial" w:cs="Arial"/>
          <w:color w:val="000000"/>
        </w:rPr>
        <w:t xml:space="preserve">Uno de los instrumentos que se han implementado en el </w:t>
      </w:r>
      <w:proofErr w:type="spellStart"/>
      <w:r>
        <w:rPr>
          <w:rFonts w:ascii="Arial" w:hAnsi="Arial" w:cs="Arial"/>
          <w:color w:val="000000"/>
        </w:rPr>
        <w:t>INMujeres</w:t>
      </w:r>
      <w:proofErr w:type="spellEnd"/>
      <w:r>
        <w:rPr>
          <w:rFonts w:ascii="Arial" w:hAnsi="Arial" w:cs="Arial"/>
          <w:color w:val="000000"/>
        </w:rPr>
        <w:t xml:space="preserve"> que ejecuta el IJM son los Centros para el Desarrollo de las Mujeres (CDM), 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 </w:t>
      </w:r>
    </w:p>
    <w:p w:rsidR="004C6F79" w:rsidRDefault="004C6F79" w:rsidP="004C6F79">
      <w:pPr>
        <w:spacing w:before="100" w:beforeAutospacing="1" w:after="100" w:afterAutospacing="1" w:line="360" w:lineRule="auto"/>
        <w:jc w:val="both"/>
        <w:rPr>
          <w:rFonts w:ascii="Arial" w:hAnsi="Arial" w:cs="Arial"/>
          <w:color w:val="000000"/>
        </w:rPr>
      </w:pPr>
      <w:r>
        <w:rPr>
          <w:rFonts w:ascii="Arial" w:hAnsi="Arial" w:cs="Arial"/>
          <w:color w:val="000000"/>
        </w:rPr>
        <w:t>Tomando en cuenta que las situaciones de desigualdad las podemos observar en cualquier condición social, considerando que en nuestro municipio tenemos comunidades marginadas, con culturas muy distintas y arraigadas, acompañadas con poca alfabetización, todo esto arrojando como resultado un alto grado de desinformación en cuestión de sus derechos y beneficios que se les proporciona, la perspectiva de género, así como también dar a conocer los derechos con los que cuentan las mujeres.</w:t>
      </w:r>
    </w:p>
    <w:p w:rsidR="004C6F79" w:rsidRDefault="004C6F79" w:rsidP="004C6F79">
      <w:pPr>
        <w:spacing w:before="100" w:beforeAutospacing="1" w:after="100" w:afterAutospacing="1" w:line="360" w:lineRule="auto"/>
        <w:jc w:val="both"/>
        <w:rPr>
          <w:rFonts w:ascii="Arial" w:hAnsi="Arial" w:cs="Arial"/>
          <w:color w:val="000000"/>
        </w:rPr>
      </w:pPr>
      <w:r>
        <w:rPr>
          <w:rFonts w:ascii="Arial" w:hAnsi="Arial" w:cs="Arial"/>
          <w:color w:val="000000"/>
        </w:rPr>
        <w:t xml:space="preserve">Por lo que la instancia municipal se comprometió con los CDM y el IJM de dotar de las herramientas necesarias para la ejecución del proyecto, y así trabajar en conjunto para lograr los objetivos esperados. </w:t>
      </w:r>
    </w:p>
    <w:p w:rsidR="004C6F79" w:rsidRPr="002F1B2A" w:rsidRDefault="004C6F79" w:rsidP="004C6F79">
      <w:pPr>
        <w:tabs>
          <w:tab w:val="left" w:pos="0"/>
        </w:tabs>
        <w:jc w:val="both"/>
        <w:rPr>
          <w:rFonts w:ascii="Arial" w:hAnsi="Arial" w:cs="Arial"/>
          <w:b/>
        </w:rPr>
      </w:pPr>
    </w:p>
    <w:p w:rsidR="004C6F79" w:rsidRDefault="004C6F79" w:rsidP="004C6F79">
      <w:pPr>
        <w:rPr>
          <w:rFonts w:ascii="Century Schoolbook" w:hAnsi="Century Schoolbook"/>
          <w:b/>
          <w:color w:val="000000"/>
          <w:sz w:val="36"/>
          <w:szCs w:val="36"/>
        </w:rPr>
      </w:pPr>
    </w:p>
    <w:p w:rsidR="004C6F79" w:rsidRPr="00B8420C" w:rsidRDefault="004C6F79" w:rsidP="004C6F79">
      <w:pPr>
        <w:rPr>
          <w:rFonts w:ascii="Century Schoolbook" w:hAnsi="Century Schoolbook"/>
          <w:b/>
          <w:color w:val="000000"/>
          <w:sz w:val="36"/>
          <w:szCs w:val="36"/>
        </w:rPr>
      </w:pPr>
    </w:p>
    <w:p w:rsidR="00F300AE" w:rsidRDefault="00F300AE" w:rsidP="00F300AE">
      <w:pPr>
        <w:rPr>
          <w:rFonts w:ascii="Century Schoolbook" w:hAnsi="Century Schoolbook"/>
          <w:b/>
          <w:color w:val="000000"/>
          <w:sz w:val="36"/>
          <w:szCs w:val="36"/>
        </w:rPr>
      </w:pPr>
    </w:p>
    <w:p w:rsidR="00F300AE" w:rsidRPr="00B8420C" w:rsidRDefault="00F300AE" w:rsidP="00F300AE">
      <w:pPr>
        <w:rPr>
          <w:rFonts w:ascii="Century Schoolbook" w:hAnsi="Century Schoolbook"/>
          <w:b/>
          <w:color w:val="000000"/>
          <w:sz w:val="36"/>
          <w:szCs w:val="36"/>
        </w:rPr>
      </w:pPr>
    </w:p>
    <w:p w:rsidR="00112A92" w:rsidRDefault="00112A92" w:rsidP="00F300AE">
      <w:pPr>
        <w:tabs>
          <w:tab w:val="left" w:pos="0"/>
        </w:tabs>
        <w:jc w:val="both"/>
        <w:rPr>
          <w:rFonts w:ascii="Arial" w:hAnsi="Arial" w:cs="Arial"/>
          <w:b/>
        </w:rPr>
      </w:pPr>
    </w:p>
    <w:p w:rsidR="000A64A3" w:rsidRDefault="000A64A3" w:rsidP="0095211D">
      <w:pPr>
        <w:tabs>
          <w:tab w:val="left" w:pos="0"/>
        </w:tabs>
        <w:rPr>
          <w:rFonts w:ascii="Arial" w:hAnsi="Arial" w:cs="Arial"/>
          <w:b/>
          <w:sz w:val="36"/>
          <w:szCs w:val="36"/>
        </w:rPr>
      </w:pPr>
    </w:p>
    <w:p w:rsidR="00EF60CD" w:rsidRPr="002F1B2A" w:rsidRDefault="00AD51AE" w:rsidP="008302E5">
      <w:pPr>
        <w:tabs>
          <w:tab w:val="left" w:pos="0"/>
        </w:tabs>
        <w:jc w:val="center"/>
        <w:rPr>
          <w:rFonts w:ascii="Arial" w:hAnsi="Arial" w:cs="Arial"/>
          <w:b/>
          <w:sz w:val="36"/>
          <w:szCs w:val="36"/>
        </w:rPr>
      </w:pPr>
      <w:r w:rsidRPr="002F1B2A">
        <w:rPr>
          <w:rFonts w:ascii="Arial" w:hAnsi="Arial" w:cs="Arial"/>
          <w:b/>
          <w:sz w:val="36"/>
          <w:szCs w:val="36"/>
        </w:rPr>
        <w:t xml:space="preserve">INFORME DE LA OPERACIÓN </w:t>
      </w:r>
      <w:r w:rsidR="00914E7D" w:rsidRPr="002F1B2A">
        <w:rPr>
          <w:rFonts w:ascii="Arial" w:hAnsi="Arial" w:cs="Arial"/>
          <w:b/>
          <w:sz w:val="36"/>
          <w:szCs w:val="36"/>
        </w:rPr>
        <w:t xml:space="preserve">DE TRABAJO SOCIAL </w:t>
      </w:r>
    </w:p>
    <w:p w:rsidR="001A669C" w:rsidRPr="002F1B2A" w:rsidRDefault="001A669C" w:rsidP="008302E5">
      <w:pPr>
        <w:tabs>
          <w:tab w:val="left" w:pos="0"/>
        </w:tabs>
        <w:jc w:val="center"/>
        <w:rPr>
          <w:rFonts w:ascii="Arial" w:hAnsi="Arial" w:cs="Arial"/>
          <w:b/>
          <w:sz w:val="36"/>
          <w:szCs w:val="36"/>
        </w:rPr>
      </w:pPr>
    </w:p>
    <w:p w:rsidR="00C015EF" w:rsidRDefault="005C79F2" w:rsidP="00CE5433">
      <w:pPr>
        <w:tabs>
          <w:tab w:val="left" w:pos="0"/>
        </w:tabs>
        <w:spacing w:before="100" w:beforeAutospacing="1" w:after="100" w:afterAutospacing="1" w:line="360" w:lineRule="auto"/>
        <w:jc w:val="center"/>
        <w:rPr>
          <w:rFonts w:ascii="Arial" w:hAnsi="Arial" w:cs="Arial"/>
        </w:rPr>
      </w:pPr>
      <w:r w:rsidRPr="002F1B2A">
        <w:rPr>
          <w:rFonts w:ascii="Arial" w:hAnsi="Arial" w:cs="Arial"/>
          <w:sz w:val="30"/>
          <w:szCs w:val="30"/>
          <w:shd w:val="clear" w:color="auto" w:fill="FFFFFF"/>
        </w:rPr>
        <w:t>Información cualitativa</w:t>
      </w:r>
    </w:p>
    <w:p w:rsidR="005E5DA4" w:rsidRDefault="00CF3FB5" w:rsidP="003279B2">
      <w:pPr>
        <w:tabs>
          <w:tab w:val="left" w:pos="0"/>
        </w:tabs>
        <w:spacing w:before="100" w:beforeAutospacing="1" w:after="100" w:afterAutospacing="1" w:line="360" w:lineRule="auto"/>
        <w:jc w:val="both"/>
        <w:rPr>
          <w:rFonts w:ascii="Arial" w:hAnsi="Arial" w:cs="Arial"/>
        </w:rPr>
      </w:pPr>
      <w:r>
        <w:rPr>
          <w:rFonts w:ascii="Arial" w:hAnsi="Arial" w:cs="Arial"/>
        </w:rPr>
        <w:t xml:space="preserve">Durante el mes de noviembre el Centro para el desarrollo de las mujeres en el municipio de Poncitlán desarrollo actividades conforme a la conclusión de la aplicación del modelo de los CDM con las etapas marcadas como </w:t>
      </w:r>
      <w:r w:rsidR="00A76B03" w:rsidRPr="00A76B03">
        <w:rPr>
          <w:rFonts w:ascii="Arial" w:hAnsi="Arial" w:cs="Arial"/>
        </w:rPr>
        <w:t>detectar, integrar, formar, acompañar y reconocer</w:t>
      </w:r>
      <w:r w:rsidR="00A76B03">
        <w:rPr>
          <w:rFonts w:ascii="Arial" w:hAnsi="Arial" w:cs="Arial"/>
        </w:rPr>
        <w:t>,</w:t>
      </w:r>
      <w:r w:rsidR="00506628" w:rsidRPr="00A76B03">
        <w:rPr>
          <w:rFonts w:ascii="Arial" w:hAnsi="Arial" w:cs="Arial"/>
        </w:rPr>
        <w:t xml:space="preserve"> </w:t>
      </w:r>
      <w:r w:rsidR="00506628">
        <w:rPr>
          <w:rFonts w:ascii="Arial" w:hAnsi="Arial" w:cs="Arial"/>
        </w:rPr>
        <w:t>por lo que una vez concluidas estas etapas que se ejercieron durante el largo del proyecto se realizaron las siguientes actividades de cierre;</w:t>
      </w:r>
    </w:p>
    <w:p w:rsidR="00EB5CD6" w:rsidRDefault="00EB5CD6" w:rsidP="003279B2">
      <w:pPr>
        <w:pStyle w:val="Prrafodelista"/>
        <w:numPr>
          <w:ilvl w:val="0"/>
          <w:numId w:val="10"/>
        </w:numPr>
        <w:tabs>
          <w:tab w:val="left" w:pos="0"/>
        </w:tabs>
        <w:spacing w:before="100" w:beforeAutospacing="1" w:after="100" w:afterAutospacing="1" w:line="360" w:lineRule="auto"/>
        <w:jc w:val="both"/>
        <w:rPr>
          <w:rFonts w:ascii="Arial" w:hAnsi="Arial" w:cs="Arial"/>
        </w:rPr>
      </w:pPr>
      <w:r>
        <w:rPr>
          <w:rFonts w:ascii="Arial" w:hAnsi="Arial" w:cs="Arial"/>
        </w:rPr>
        <w:t>I</w:t>
      </w:r>
      <w:r w:rsidRPr="00EB5CD6">
        <w:rPr>
          <w:rFonts w:ascii="Arial" w:hAnsi="Arial" w:cs="Arial"/>
        </w:rPr>
        <w:t xml:space="preserve">nforme </w:t>
      </w:r>
      <w:r>
        <w:rPr>
          <w:rFonts w:ascii="Arial" w:hAnsi="Arial" w:cs="Arial"/>
        </w:rPr>
        <w:t xml:space="preserve">individual y general </w:t>
      </w:r>
      <w:r w:rsidRPr="00EB5CD6">
        <w:rPr>
          <w:rFonts w:ascii="Arial" w:hAnsi="Arial" w:cs="Arial"/>
        </w:rPr>
        <w:t>mensual correspo</w:t>
      </w:r>
      <w:r>
        <w:rPr>
          <w:rFonts w:ascii="Arial" w:hAnsi="Arial" w:cs="Arial"/>
        </w:rPr>
        <w:t>ndiente al mes en curso</w:t>
      </w:r>
    </w:p>
    <w:p w:rsidR="00EB5CD6" w:rsidRDefault="00EB5CD6" w:rsidP="003279B2">
      <w:pPr>
        <w:pStyle w:val="Prrafodelista"/>
        <w:numPr>
          <w:ilvl w:val="0"/>
          <w:numId w:val="10"/>
        </w:numPr>
        <w:tabs>
          <w:tab w:val="left" w:pos="0"/>
        </w:tabs>
        <w:spacing w:before="100" w:beforeAutospacing="1" w:after="100" w:afterAutospacing="1" w:line="360" w:lineRule="auto"/>
        <w:jc w:val="both"/>
        <w:rPr>
          <w:rFonts w:ascii="Arial" w:hAnsi="Arial" w:cs="Arial"/>
        </w:rPr>
      </w:pPr>
      <w:r>
        <w:rPr>
          <w:rFonts w:ascii="Arial" w:hAnsi="Arial" w:cs="Arial"/>
        </w:rPr>
        <w:t>I</w:t>
      </w:r>
      <w:r w:rsidRPr="00EB5CD6">
        <w:rPr>
          <w:rFonts w:ascii="Arial" w:hAnsi="Arial" w:cs="Arial"/>
        </w:rPr>
        <w:t xml:space="preserve">nforme </w:t>
      </w:r>
      <w:r>
        <w:rPr>
          <w:rFonts w:ascii="Arial" w:hAnsi="Arial" w:cs="Arial"/>
        </w:rPr>
        <w:t xml:space="preserve">individual y general final </w:t>
      </w:r>
    </w:p>
    <w:p w:rsidR="00EB5CD6" w:rsidRDefault="00EB5CD6" w:rsidP="003279B2">
      <w:pPr>
        <w:pStyle w:val="Prrafodelista"/>
        <w:numPr>
          <w:ilvl w:val="0"/>
          <w:numId w:val="10"/>
        </w:numPr>
        <w:tabs>
          <w:tab w:val="left" w:pos="0"/>
        </w:tabs>
        <w:spacing w:before="100" w:beforeAutospacing="1" w:after="100" w:afterAutospacing="1" w:line="360" w:lineRule="auto"/>
        <w:jc w:val="both"/>
        <w:rPr>
          <w:rFonts w:ascii="Arial" w:hAnsi="Arial" w:cs="Arial"/>
        </w:rPr>
      </w:pPr>
      <w:r>
        <w:rPr>
          <w:rFonts w:ascii="Arial" w:hAnsi="Arial" w:cs="Arial"/>
        </w:rPr>
        <w:t xml:space="preserve">Carpeta </w:t>
      </w:r>
      <w:r w:rsidR="004E1B83">
        <w:rPr>
          <w:rFonts w:ascii="Arial" w:hAnsi="Arial" w:cs="Arial"/>
        </w:rPr>
        <w:t>metodológica</w:t>
      </w:r>
    </w:p>
    <w:p w:rsidR="008A0DEF" w:rsidRDefault="008A0DEF" w:rsidP="003279B2">
      <w:pPr>
        <w:pStyle w:val="Prrafodelista"/>
        <w:numPr>
          <w:ilvl w:val="0"/>
          <w:numId w:val="14"/>
        </w:numPr>
        <w:tabs>
          <w:tab w:val="left" w:pos="0"/>
        </w:tabs>
        <w:spacing w:before="100" w:beforeAutospacing="1" w:after="100" w:afterAutospacing="1" w:line="360" w:lineRule="auto"/>
        <w:jc w:val="both"/>
        <w:rPr>
          <w:rFonts w:ascii="Arial" w:hAnsi="Arial" w:cs="Arial"/>
        </w:rPr>
      </w:pPr>
      <w:r>
        <w:rPr>
          <w:rFonts w:ascii="Arial" w:hAnsi="Arial" w:cs="Arial"/>
        </w:rPr>
        <w:t>Carta descriptiva de talleres de Sensibilización de la perspectiva de género.</w:t>
      </w:r>
    </w:p>
    <w:p w:rsidR="008A0DEF" w:rsidRDefault="008A0DEF" w:rsidP="003279B2">
      <w:pPr>
        <w:pStyle w:val="Prrafodelista"/>
        <w:numPr>
          <w:ilvl w:val="0"/>
          <w:numId w:val="14"/>
        </w:numPr>
        <w:tabs>
          <w:tab w:val="left" w:pos="0"/>
        </w:tabs>
        <w:spacing w:before="100" w:beforeAutospacing="1" w:after="100" w:afterAutospacing="1" w:line="360" w:lineRule="auto"/>
        <w:jc w:val="both"/>
        <w:rPr>
          <w:rFonts w:ascii="Arial" w:hAnsi="Arial" w:cs="Arial"/>
        </w:rPr>
      </w:pPr>
      <w:r>
        <w:rPr>
          <w:rFonts w:ascii="Arial" w:hAnsi="Arial" w:cs="Arial"/>
        </w:rPr>
        <w:t>Carta descriptiva de talleres prevención de la violencia en contra las mujeres y niñas</w:t>
      </w:r>
    </w:p>
    <w:p w:rsidR="008A0DEF" w:rsidRDefault="008A0DEF" w:rsidP="003279B2">
      <w:pPr>
        <w:pStyle w:val="Prrafodelista"/>
        <w:numPr>
          <w:ilvl w:val="0"/>
          <w:numId w:val="14"/>
        </w:numPr>
        <w:tabs>
          <w:tab w:val="left" w:pos="0"/>
        </w:tabs>
        <w:spacing w:before="100" w:beforeAutospacing="1" w:after="100" w:afterAutospacing="1" w:line="360" w:lineRule="auto"/>
        <w:jc w:val="both"/>
        <w:rPr>
          <w:rFonts w:ascii="Arial" w:hAnsi="Arial" w:cs="Arial"/>
        </w:rPr>
      </w:pPr>
      <w:r>
        <w:rPr>
          <w:rFonts w:ascii="Arial" w:hAnsi="Arial" w:cs="Arial"/>
        </w:rPr>
        <w:t>Carta descriptiva de diagnóstico participativo.</w:t>
      </w:r>
    </w:p>
    <w:p w:rsidR="008A0DEF" w:rsidRDefault="00DD249D" w:rsidP="003279B2">
      <w:pPr>
        <w:pStyle w:val="Prrafodelista"/>
        <w:numPr>
          <w:ilvl w:val="0"/>
          <w:numId w:val="14"/>
        </w:numPr>
        <w:tabs>
          <w:tab w:val="left" w:pos="0"/>
        </w:tabs>
        <w:spacing w:before="100" w:beforeAutospacing="1" w:after="100" w:afterAutospacing="1" w:line="360" w:lineRule="auto"/>
        <w:jc w:val="both"/>
        <w:rPr>
          <w:rFonts w:ascii="Arial" w:hAnsi="Arial" w:cs="Arial"/>
        </w:rPr>
      </w:pPr>
      <w:r>
        <w:rPr>
          <w:rFonts w:ascii="Arial" w:hAnsi="Arial" w:cs="Arial"/>
        </w:rPr>
        <w:t xml:space="preserve">Carta </w:t>
      </w:r>
      <w:r w:rsidR="00A76B03">
        <w:rPr>
          <w:rFonts w:ascii="Arial" w:hAnsi="Arial" w:cs="Arial"/>
        </w:rPr>
        <w:t>descriptiva de</w:t>
      </w:r>
      <w:r>
        <w:rPr>
          <w:rFonts w:ascii="Arial" w:hAnsi="Arial" w:cs="Arial"/>
        </w:rPr>
        <w:t xml:space="preserve"> m</w:t>
      </w:r>
      <w:r w:rsidR="008A0DEF">
        <w:rPr>
          <w:rFonts w:ascii="Arial" w:hAnsi="Arial" w:cs="Arial"/>
        </w:rPr>
        <w:t xml:space="preserve">esa de trabajo </w:t>
      </w:r>
      <w:r>
        <w:rPr>
          <w:rFonts w:ascii="Arial" w:hAnsi="Arial" w:cs="Arial"/>
        </w:rPr>
        <w:t>uno con</w:t>
      </w:r>
      <w:r w:rsidR="008A0DEF">
        <w:rPr>
          <w:rFonts w:ascii="Arial" w:hAnsi="Arial" w:cs="Arial"/>
        </w:rPr>
        <w:t xml:space="preserve"> presentación de resultados y </w:t>
      </w:r>
      <w:r>
        <w:rPr>
          <w:rFonts w:ascii="Arial" w:hAnsi="Arial" w:cs="Arial"/>
        </w:rPr>
        <w:t xml:space="preserve">reconocimiento a grupos de mujeres en proceso de empoderamiento </w:t>
      </w:r>
    </w:p>
    <w:p w:rsidR="00DD249D" w:rsidRDefault="00DD249D" w:rsidP="003279B2">
      <w:pPr>
        <w:pStyle w:val="Prrafodelista"/>
        <w:numPr>
          <w:ilvl w:val="0"/>
          <w:numId w:val="14"/>
        </w:numPr>
        <w:tabs>
          <w:tab w:val="left" w:pos="0"/>
        </w:tabs>
        <w:spacing w:before="100" w:beforeAutospacing="1" w:after="100" w:afterAutospacing="1" w:line="360" w:lineRule="auto"/>
        <w:jc w:val="both"/>
        <w:rPr>
          <w:rFonts w:ascii="Arial" w:hAnsi="Arial" w:cs="Arial"/>
        </w:rPr>
      </w:pPr>
      <w:r>
        <w:rPr>
          <w:rFonts w:ascii="Arial" w:hAnsi="Arial" w:cs="Arial"/>
        </w:rPr>
        <w:t xml:space="preserve">Carta descriptiva de mesas de trabajo dos con acuerdos en beneficio de grupos en proceso de empoderamiento y fortalecimiento de la instancia municipal. </w:t>
      </w:r>
    </w:p>
    <w:p w:rsidR="00EB5CD6" w:rsidRDefault="00EB5CD6" w:rsidP="003279B2">
      <w:pPr>
        <w:pStyle w:val="Prrafodelista"/>
        <w:numPr>
          <w:ilvl w:val="0"/>
          <w:numId w:val="10"/>
        </w:numPr>
        <w:tabs>
          <w:tab w:val="left" w:pos="0"/>
        </w:tabs>
        <w:spacing w:before="100" w:beforeAutospacing="1" w:after="100" w:afterAutospacing="1" w:line="360" w:lineRule="auto"/>
        <w:jc w:val="both"/>
        <w:rPr>
          <w:rFonts w:ascii="Arial" w:hAnsi="Arial" w:cs="Arial"/>
        </w:rPr>
      </w:pPr>
      <w:r>
        <w:rPr>
          <w:rFonts w:ascii="Arial" w:hAnsi="Arial" w:cs="Arial"/>
        </w:rPr>
        <w:t>Estadísticas de capacitación mensual y final</w:t>
      </w:r>
    </w:p>
    <w:p w:rsidR="00EB5CD6" w:rsidRDefault="00EB5CD6" w:rsidP="003279B2">
      <w:pPr>
        <w:pStyle w:val="Prrafodelista"/>
        <w:numPr>
          <w:ilvl w:val="0"/>
          <w:numId w:val="10"/>
        </w:numPr>
        <w:tabs>
          <w:tab w:val="left" w:pos="0"/>
        </w:tabs>
        <w:spacing w:before="100" w:beforeAutospacing="1" w:after="100" w:afterAutospacing="1" w:line="360" w:lineRule="auto"/>
        <w:jc w:val="both"/>
        <w:rPr>
          <w:rFonts w:ascii="Arial" w:hAnsi="Arial" w:cs="Arial"/>
        </w:rPr>
      </w:pPr>
      <w:r>
        <w:rPr>
          <w:rFonts w:ascii="Arial" w:hAnsi="Arial" w:cs="Arial"/>
        </w:rPr>
        <w:t>Estadísticas de capacitación mensual y final</w:t>
      </w:r>
    </w:p>
    <w:p w:rsidR="00EB5CD6" w:rsidRDefault="00EB5CD6" w:rsidP="003279B2">
      <w:pPr>
        <w:pStyle w:val="Prrafodelista"/>
        <w:numPr>
          <w:ilvl w:val="0"/>
          <w:numId w:val="10"/>
        </w:numPr>
        <w:tabs>
          <w:tab w:val="left" w:pos="0"/>
        </w:tabs>
        <w:spacing w:before="100" w:beforeAutospacing="1" w:after="100" w:afterAutospacing="1" w:line="360" w:lineRule="auto"/>
        <w:jc w:val="both"/>
        <w:rPr>
          <w:rFonts w:ascii="Arial" w:hAnsi="Arial" w:cs="Arial"/>
        </w:rPr>
      </w:pPr>
      <w:r>
        <w:rPr>
          <w:rFonts w:ascii="Arial" w:hAnsi="Arial" w:cs="Arial"/>
        </w:rPr>
        <w:t xml:space="preserve">Informe de Talleres Población abierta </w:t>
      </w:r>
    </w:p>
    <w:p w:rsidR="00EB5CD6" w:rsidRDefault="00EB5CD6" w:rsidP="003279B2">
      <w:pPr>
        <w:pStyle w:val="Prrafodelista"/>
        <w:numPr>
          <w:ilvl w:val="0"/>
          <w:numId w:val="10"/>
        </w:numPr>
        <w:tabs>
          <w:tab w:val="left" w:pos="0"/>
        </w:tabs>
        <w:spacing w:before="100" w:beforeAutospacing="1" w:after="100" w:afterAutospacing="1" w:line="360" w:lineRule="auto"/>
        <w:jc w:val="both"/>
        <w:rPr>
          <w:rFonts w:ascii="Arial" w:hAnsi="Arial" w:cs="Arial"/>
        </w:rPr>
      </w:pPr>
      <w:r>
        <w:rPr>
          <w:rFonts w:ascii="Arial" w:hAnsi="Arial" w:cs="Arial"/>
        </w:rPr>
        <w:t xml:space="preserve">Informe de talleres a funcionarias y funcionaros públicos </w:t>
      </w:r>
    </w:p>
    <w:p w:rsidR="004E1B83" w:rsidRDefault="004E1B83" w:rsidP="003279B2">
      <w:pPr>
        <w:pStyle w:val="Prrafodelista"/>
        <w:numPr>
          <w:ilvl w:val="0"/>
          <w:numId w:val="10"/>
        </w:numPr>
        <w:tabs>
          <w:tab w:val="left" w:pos="0"/>
        </w:tabs>
        <w:spacing w:before="100" w:beforeAutospacing="1" w:after="100" w:afterAutospacing="1" w:line="360" w:lineRule="auto"/>
        <w:jc w:val="both"/>
        <w:rPr>
          <w:rFonts w:ascii="Arial" w:hAnsi="Arial" w:cs="Arial"/>
        </w:rPr>
      </w:pPr>
      <w:r>
        <w:rPr>
          <w:rFonts w:ascii="Arial" w:hAnsi="Arial" w:cs="Arial"/>
        </w:rPr>
        <w:lastRenderedPageBreak/>
        <w:t>Captura de fichas de atenciones de los meses de abril a noviembre</w:t>
      </w:r>
    </w:p>
    <w:p w:rsidR="004E1B83" w:rsidRDefault="004E1B83" w:rsidP="003279B2">
      <w:pPr>
        <w:pStyle w:val="Prrafodelista"/>
        <w:numPr>
          <w:ilvl w:val="0"/>
          <w:numId w:val="10"/>
        </w:numPr>
        <w:tabs>
          <w:tab w:val="left" w:pos="0"/>
        </w:tabs>
        <w:spacing w:before="100" w:beforeAutospacing="1" w:after="100" w:afterAutospacing="1" w:line="360" w:lineRule="auto"/>
        <w:jc w:val="both"/>
        <w:rPr>
          <w:rFonts w:ascii="Arial" w:hAnsi="Arial" w:cs="Arial"/>
        </w:rPr>
      </w:pPr>
      <w:r>
        <w:rPr>
          <w:rFonts w:ascii="Arial" w:hAnsi="Arial" w:cs="Arial"/>
        </w:rPr>
        <w:t xml:space="preserve">Conforme a la realización de </w:t>
      </w:r>
      <w:r w:rsidR="008A0DEF">
        <w:rPr>
          <w:rFonts w:ascii="Arial" w:hAnsi="Arial" w:cs="Arial"/>
        </w:rPr>
        <w:t>Informe de</w:t>
      </w:r>
      <w:r>
        <w:rPr>
          <w:rFonts w:ascii="Arial" w:hAnsi="Arial" w:cs="Arial"/>
        </w:rPr>
        <w:t xml:space="preserve"> resultados </w:t>
      </w:r>
      <w:r w:rsidR="008A0DEF">
        <w:rPr>
          <w:rFonts w:ascii="Arial" w:hAnsi="Arial" w:cs="Arial"/>
        </w:rPr>
        <w:t>conforme al Proyecto Centros para el Desarrollo de las mujeres</w:t>
      </w:r>
      <w:r w:rsidR="00A76B03">
        <w:rPr>
          <w:rFonts w:ascii="Arial" w:hAnsi="Arial" w:cs="Arial"/>
        </w:rPr>
        <w:t xml:space="preserve"> (documento meta)</w:t>
      </w:r>
    </w:p>
    <w:p w:rsidR="009F1C58" w:rsidRDefault="003279B2" w:rsidP="003279B2">
      <w:pPr>
        <w:pStyle w:val="Prrafodelista"/>
        <w:numPr>
          <w:ilvl w:val="0"/>
          <w:numId w:val="11"/>
        </w:numPr>
        <w:tabs>
          <w:tab w:val="left" w:pos="0"/>
        </w:tabs>
        <w:spacing w:before="100" w:beforeAutospacing="1" w:after="100" w:afterAutospacing="1" w:line="360" w:lineRule="auto"/>
        <w:jc w:val="both"/>
        <w:rPr>
          <w:rFonts w:ascii="Arial" w:hAnsi="Arial" w:cs="Arial"/>
        </w:rPr>
      </w:pPr>
      <w:r>
        <w:rPr>
          <w:rFonts w:ascii="Arial" w:hAnsi="Arial" w:cs="Arial"/>
        </w:rPr>
        <w:t>Introducción</w:t>
      </w:r>
    </w:p>
    <w:p w:rsidR="00EB0E9E" w:rsidRDefault="007A2410" w:rsidP="003279B2">
      <w:pPr>
        <w:pStyle w:val="Prrafodelista"/>
        <w:numPr>
          <w:ilvl w:val="0"/>
          <w:numId w:val="11"/>
        </w:numPr>
        <w:tabs>
          <w:tab w:val="left" w:pos="0"/>
        </w:tabs>
        <w:spacing w:before="100" w:beforeAutospacing="1" w:after="100" w:afterAutospacing="1" w:line="360" w:lineRule="auto"/>
        <w:jc w:val="both"/>
        <w:rPr>
          <w:rFonts w:ascii="Arial" w:hAnsi="Arial" w:cs="Arial"/>
        </w:rPr>
      </w:pPr>
      <w:r>
        <w:rPr>
          <w:rFonts w:ascii="Arial" w:hAnsi="Arial" w:cs="Arial"/>
        </w:rPr>
        <w:t>Definición de objetivos general y específicos.</w:t>
      </w:r>
    </w:p>
    <w:p w:rsidR="007A2410" w:rsidRPr="003279B2" w:rsidRDefault="003279B2" w:rsidP="003279B2">
      <w:pPr>
        <w:pStyle w:val="Prrafodelista"/>
        <w:numPr>
          <w:ilvl w:val="0"/>
          <w:numId w:val="11"/>
        </w:numPr>
        <w:tabs>
          <w:tab w:val="left" w:pos="0"/>
        </w:tabs>
        <w:spacing w:before="100" w:beforeAutospacing="1" w:after="100" w:afterAutospacing="1" w:line="360" w:lineRule="auto"/>
        <w:jc w:val="both"/>
        <w:rPr>
          <w:rFonts w:ascii="Arial" w:hAnsi="Arial" w:cs="Arial"/>
        </w:rPr>
      </w:pPr>
      <w:r w:rsidRPr="003279B2">
        <w:rPr>
          <w:rFonts w:ascii="Arial" w:hAnsi="Arial" w:cs="Arial"/>
        </w:rPr>
        <w:t xml:space="preserve">Justificación </w:t>
      </w:r>
    </w:p>
    <w:p w:rsidR="007A2410" w:rsidRPr="003279B2" w:rsidRDefault="007A2410" w:rsidP="003279B2">
      <w:pPr>
        <w:pStyle w:val="Prrafodelista"/>
        <w:numPr>
          <w:ilvl w:val="0"/>
          <w:numId w:val="11"/>
        </w:numPr>
        <w:tabs>
          <w:tab w:val="left" w:pos="0"/>
        </w:tabs>
        <w:spacing w:before="100" w:beforeAutospacing="1" w:after="100" w:afterAutospacing="1" w:line="360" w:lineRule="auto"/>
        <w:jc w:val="both"/>
        <w:rPr>
          <w:rFonts w:ascii="Arial" w:hAnsi="Arial" w:cs="Arial"/>
        </w:rPr>
      </w:pPr>
      <w:r w:rsidRPr="003279B2">
        <w:rPr>
          <w:rFonts w:ascii="Arial" w:hAnsi="Arial" w:cs="Arial"/>
        </w:rPr>
        <w:t>Sistematización de los procesos</w:t>
      </w:r>
      <w:r w:rsidR="003279B2" w:rsidRPr="003279B2">
        <w:rPr>
          <w:rFonts w:ascii="Arial" w:hAnsi="Arial" w:cs="Arial"/>
        </w:rPr>
        <w:t xml:space="preserve"> formativos.</w:t>
      </w:r>
    </w:p>
    <w:p w:rsidR="00C00614" w:rsidRDefault="00C00614" w:rsidP="003279B2">
      <w:pPr>
        <w:pStyle w:val="Prrafodelista"/>
        <w:numPr>
          <w:ilvl w:val="0"/>
          <w:numId w:val="13"/>
        </w:numPr>
        <w:tabs>
          <w:tab w:val="left" w:pos="0"/>
        </w:tabs>
        <w:spacing w:before="100" w:beforeAutospacing="1" w:after="100" w:afterAutospacing="1" w:line="360" w:lineRule="auto"/>
        <w:jc w:val="both"/>
        <w:rPr>
          <w:rFonts w:ascii="Arial" w:hAnsi="Arial" w:cs="Arial"/>
        </w:rPr>
      </w:pPr>
      <w:r>
        <w:rPr>
          <w:rFonts w:ascii="Arial" w:hAnsi="Arial" w:cs="Arial"/>
        </w:rPr>
        <w:t xml:space="preserve">Escaneo de listas de asistencia </w:t>
      </w:r>
    </w:p>
    <w:p w:rsidR="00C00614" w:rsidRDefault="00C00614" w:rsidP="003279B2">
      <w:pPr>
        <w:pStyle w:val="Prrafodelista"/>
        <w:numPr>
          <w:ilvl w:val="0"/>
          <w:numId w:val="13"/>
        </w:numPr>
        <w:tabs>
          <w:tab w:val="left" w:pos="0"/>
        </w:tabs>
        <w:spacing w:before="100" w:beforeAutospacing="1" w:after="100" w:afterAutospacing="1" w:line="360" w:lineRule="auto"/>
        <w:jc w:val="both"/>
        <w:rPr>
          <w:rFonts w:ascii="Arial" w:hAnsi="Arial" w:cs="Arial"/>
        </w:rPr>
      </w:pPr>
      <w:r>
        <w:rPr>
          <w:rFonts w:ascii="Arial" w:hAnsi="Arial" w:cs="Arial"/>
        </w:rPr>
        <w:t xml:space="preserve">Acomodo de fotografías </w:t>
      </w:r>
    </w:p>
    <w:p w:rsidR="003279B2" w:rsidRDefault="003279B2" w:rsidP="003279B2">
      <w:pPr>
        <w:tabs>
          <w:tab w:val="left" w:pos="0"/>
        </w:tabs>
        <w:spacing w:before="100" w:beforeAutospacing="1" w:after="100" w:afterAutospacing="1" w:line="360" w:lineRule="auto"/>
        <w:jc w:val="both"/>
        <w:rPr>
          <w:rFonts w:ascii="Arial" w:hAnsi="Arial" w:cs="Arial"/>
        </w:rPr>
      </w:pPr>
    </w:p>
    <w:p w:rsidR="003279B2" w:rsidRPr="003279B2" w:rsidRDefault="003279B2" w:rsidP="003279B2">
      <w:pPr>
        <w:tabs>
          <w:tab w:val="left" w:pos="0"/>
        </w:tabs>
        <w:spacing w:before="100" w:beforeAutospacing="1" w:after="100" w:afterAutospacing="1" w:line="360" w:lineRule="auto"/>
        <w:jc w:val="both"/>
        <w:rPr>
          <w:rFonts w:ascii="Arial" w:hAnsi="Arial" w:cs="Arial"/>
        </w:rPr>
      </w:pPr>
      <w:r>
        <w:rPr>
          <w:rFonts w:ascii="Arial" w:hAnsi="Arial" w:cs="Arial"/>
        </w:rPr>
        <w:t>Así mismo se realizaron actividades correspondientes a contraloría social, conforme a una reunión de vigilancia, llenado del correspondiente anexo 8 y 3</w:t>
      </w:r>
      <w:r w:rsidR="008848C3">
        <w:rPr>
          <w:rFonts w:ascii="Arial" w:hAnsi="Arial" w:cs="Arial"/>
        </w:rPr>
        <w:t>, y su entrega correspondiente.</w:t>
      </w:r>
    </w:p>
    <w:p w:rsidR="00C00614" w:rsidRDefault="00C00614" w:rsidP="003279B2">
      <w:pPr>
        <w:tabs>
          <w:tab w:val="left" w:pos="0"/>
        </w:tabs>
        <w:spacing w:before="100" w:beforeAutospacing="1" w:after="100" w:afterAutospacing="1" w:line="360" w:lineRule="auto"/>
        <w:jc w:val="both"/>
        <w:rPr>
          <w:rFonts w:ascii="Arial" w:hAnsi="Arial" w:cs="Arial"/>
        </w:rPr>
      </w:pPr>
      <w:r>
        <w:rPr>
          <w:rFonts w:ascii="Arial" w:hAnsi="Arial" w:cs="Arial"/>
        </w:rPr>
        <w:t>Una vez concluidas estas actividades se asistió al Instituto Jalisciense de las Mujeres para la revisión, corrección y entrega de resultados y cierre de actividades parcial</w:t>
      </w:r>
      <w:r w:rsidR="003279B2">
        <w:rPr>
          <w:rFonts w:ascii="Arial" w:hAnsi="Arial" w:cs="Arial"/>
        </w:rPr>
        <w:t>.</w:t>
      </w:r>
    </w:p>
    <w:p w:rsidR="008848C3" w:rsidRDefault="008848C3" w:rsidP="003279B2">
      <w:pPr>
        <w:tabs>
          <w:tab w:val="left" w:pos="0"/>
        </w:tabs>
        <w:spacing w:before="100" w:beforeAutospacing="1" w:after="100" w:afterAutospacing="1" w:line="360" w:lineRule="auto"/>
        <w:jc w:val="both"/>
        <w:rPr>
          <w:rFonts w:ascii="Arial" w:hAnsi="Arial" w:cs="Arial"/>
        </w:rPr>
      </w:pPr>
      <w:r>
        <w:rPr>
          <w:rFonts w:ascii="Arial" w:hAnsi="Arial" w:cs="Arial"/>
        </w:rPr>
        <w:t xml:space="preserve">Es importante mencionar que por se suspendió la impartición de talleres, así como atenciones a usuarias debido a la carga laboral y al traslado del equipo CDM a las instalaciones de IJM para la entrega de productos finales. </w:t>
      </w:r>
    </w:p>
    <w:p w:rsidR="003279B2" w:rsidRPr="00C00614" w:rsidRDefault="003279B2" w:rsidP="003279B2">
      <w:pPr>
        <w:tabs>
          <w:tab w:val="left" w:pos="0"/>
        </w:tabs>
        <w:spacing w:before="100" w:beforeAutospacing="1" w:after="100" w:afterAutospacing="1" w:line="360" w:lineRule="auto"/>
        <w:jc w:val="both"/>
        <w:rPr>
          <w:rFonts w:ascii="Arial" w:hAnsi="Arial" w:cs="Arial"/>
        </w:rPr>
      </w:pPr>
    </w:p>
    <w:p w:rsidR="00CF3FB5" w:rsidRDefault="00CF3FB5" w:rsidP="003279B2">
      <w:pPr>
        <w:tabs>
          <w:tab w:val="left" w:pos="0"/>
        </w:tabs>
        <w:spacing w:before="100" w:beforeAutospacing="1" w:after="100" w:afterAutospacing="1" w:line="360" w:lineRule="auto"/>
        <w:jc w:val="both"/>
        <w:rPr>
          <w:rFonts w:ascii="Arial" w:hAnsi="Arial" w:cs="Arial"/>
        </w:rPr>
      </w:pPr>
    </w:p>
    <w:p w:rsidR="00CF3FB5" w:rsidRDefault="00CF3FB5" w:rsidP="0036796A">
      <w:pPr>
        <w:tabs>
          <w:tab w:val="left" w:pos="0"/>
        </w:tabs>
        <w:spacing w:before="100" w:beforeAutospacing="1" w:after="100" w:afterAutospacing="1" w:line="360" w:lineRule="auto"/>
        <w:rPr>
          <w:rFonts w:ascii="Arial" w:hAnsi="Arial" w:cs="Arial"/>
          <w:sz w:val="30"/>
          <w:szCs w:val="30"/>
          <w:shd w:val="clear" w:color="auto" w:fill="FFFFFF"/>
        </w:rPr>
      </w:pPr>
    </w:p>
    <w:p w:rsidR="008848C3" w:rsidRDefault="008848C3" w:rsidP="0036796A">
      <w:pPr>
        <w:tabs>
          <w:tab w:val="left" w:pos="0"/>
        </w:tabs>
        <w:spacing w:before="100" w:beforeAutospacing="1" w:after="100" w:afterAutospacing="1" w:line="360" w:lineRule="auto"/>
        <w:rPr>
          <w:rFonts w:ascii="Arial" w:hAnsi="Arial" w:cs="Arial"/>
          <w:sz w:val="30"/>
          <w:szCs w:val="30"/>
          <w:shd w:val="clear" w:color="auto" w:fill="FFFFFF"/>
        </w:rPr>
      </w:pPr>
    </w:p>
    <w:p w:rsidR="008848C3" w:rsidRPr="002F1B2A" w:rsidRDefault="008848C3" w:rsidP="0036796A">
      <w:pPr>
        <w:tabs>
          <w:tab w:val="left" w:pos="0"/>
        </w:tabs>
        <w:spacing w:before="100" w:beforeAutospacing="1" w:after="100" w:afterAutospacing="1" w:line="360" w:lineRule="auto"/>
        <w:rPr>
          <w:rFonts w:ascii="Arial" w:hAnsi="Arial" w:cs="Arial"/>
          <w:sz w:val="30"/>
          <w:szCs w:val="30"/>
          <w:shd w:val="clear" w:color="auto" w:fill="FFFFFF"/>
        </w:rPr>
      </w:pPr>
    </w:p>
    <w:p w:rsidR="00427C2C" w:rsidRDefault="00427C2C" w:rsidP="009B68E3">
      <w:pPr>
        <w:tabs>
          <w:tab w:val="left" w:pos="0"/>
        </w:tabs>
        <w:rPr>
          <w:rFonts w:ascii="Arial" w:hAnsi="Arial" w:cs="Arial"/>
          <w:b/>
          <w:sz w:val="36"/>
          <w:szCs w:val="36"/>
        </w:rPr>
      </w:pPr>
    </w:p>
    <w:p w:rsidR="00427C2C" w:rsidRPr="002F1B2A" w:rsidRDefault="00427C2C" w:rsidP="00753DA2">
      <w:pPr>
        <w:tabs>
          <w:tab w:val="left" w:pos="0"/>
        </w:tabs>
        <w:jc w:val="center"/>
        <w:rPr>
          <w:rFonts w:ascii="Arial" w:hAnsi="Arial" w:cs="Arial"/>
          <w:b/>
          <w:sz w:val="36"/>
          <w:szCs w:val="36"/>
        </w:rPr>
      </w:pPr>
    </w:p>
    <w:p w:rsidR="00690BC2" w:rsidRPr="002F1B2A" w:rsidRDefault="00AB19B2" w:rsidP="00753DA2">
      <w:pPr>
        <w:tabs>
          <w:tab w:val="left" w:pos="0"/>
        </w:tabs>
        <w:jc w:val="center"/>
        <w:rPr>
          <w:rFonts w:ascii="Arial" w:hAnsi="Arial" w:cs="Arial"/>
          <w:b/>
          <w:sz w:val="36"/>
          <w:szCs w:val="36"/>
        </w:rPr>
      </w:pPr>
      <w:r w:rsidRPr="002F1B2A">
        <w:rPr>
          <w:rFonts w:ascii="Arial" w:hAnsi="Arial" w:cs="Arial"/>
          <w:b/>
          <w:sz w:val="36"/>
          <w:szCs w:val="36"/>
        </w:rPr>
        <w:t>CON</w:t>
      </w:r>
      <w:r w:rsidR="00DE3E62" w:rsidRPr="002F1B2A">
        <w:rPr>
          <w:rFonts w:ascii="Arial" w:hAnsi="Arial" w:cs="Arial"/>
          <w:b/>
          <w:sz w:val="36"/>
          <w:szCs w:val="36"/>
        </w:rPr>
        <w:t>C</w:t>
      </w:r>
      <w:r w:rsidRPr="002F1B2A">
        <w:rPr>
          <w:rFonts w:ascii="Arial" w:hAnsi="Arial" w:cs="Arial"/>
          <w:b/>
          <w:sz w:val="36"/>
          <w:szCs w:val="36"/>
        </w:rPr>
        <w:t>LUSIONES Y RECOMENDACIONES</w:t>
      </w:r>
    </w:p>
    <w:p w:rsidR="006A3F59" w:rsidRPr="002F1B2A" w:rsidRDefault="006A3F59" w:rsidP="00690BC2">
      <w:pPr>
        <w:tabs>
          <w:tab w:val="left" w:pos="0"/>
        </w:tabs>
        <w:jc w:val="both"/>
        <w:rPr>
          <w:rFonts w:ascii="Arial" w:hAnsi="Arial" w:cs="Arial"/>
          <w:b/>
        </w:rPr>
      </w:pPr>
    </w:p>
    <w:p w:rsidR="008848C3" w:rsidRDefault="00EF060A" w:rsidP="00F372D3">
      <w:pPr>
        <w:spacing w:before="100" w:beforeAutospacing="1" w:after="100" w:afterAutospacing="1" w:line="360" w:lineRule="auto"/>
        <w:jc w:val="both"/>
        <w:rPr>
          <w:rFonts w:ascii="Arial" w:hAnsi="Arial" w:cs="Arial"/>
        </w:rPr>
      </w:pPr>
      <w:r>
        <w:rPr>
          <w:rFonts w:ascii="Arial" w:hAnsi="Arial" w:cs="Arial"/>
        </w:rPr>
        <w:t xml:space="preserve">Durante el mes concluyente </w:t>
      </w:r>
      <w:r w:rsidR="008848C3">
        <w:rPr>
          <w:rFonts w:ascii="Arial" w:hAnsi="Arial" w:cs="Arial"/>
        </w:rPr>
        <w:t xml:space="preserve">se realizaron actividades administrativas correspondientes a la presentación de resultados de ejecución del modelo de operación de los Centros para el Desarrollo de las Mujeres </w:t>
      </w:r>
      <w:r w:rsidR="004D74B1">
        <w:rPr>
          <w:rFonts w:ascii="Arial" w:hAnsi="Arial" w:cs="Arial"/>
        </w:rPr>
        <w:t xml:space="preserve">en donde se realizaron cierres. </w:t>
      </w:r>
    </w:p>
    <w:p w:rsidR="004D74B1" w:rsidRDefault="004D74B1" w:rsidP="00F372D3">
      <w:pPr>
        <w:spacing w:before="100" w:beforeAutospacing="1" w:after="100" w:afterAutospacing="1" w:line="360" w:lineRule="auto"/>
        <w:jc w:val="both"/>
        <w:rPr>
          <w:rFonts w:ascii="Arial" w:hAnsi="Arial" w:cs="Arial"/>
        </w:rPr>
      </w:pPr>
      <w:r>
        <w:rPr>
          <w:rFonts w:ascii="Arial" w:hAnsi="Arial" w:cs="Arial"/>
        </w:rPr>
        <w:t xml:space="preserve">Es importante mencionar que durante la ejecución se tuvieron dificultades por diversos factores externos e internos, que van desde el periodo electoral y suspensión de actividades que trajeron como resultados la reducción de números en cuanto estadísticamente se habla, hasta dificultades con formatos aprobatorios que dificultaban los procesos, ya que requerían información que las usuarias no deseaban proporcionar, algunos que no estaban pensados para todas las características de la población, ya que en un gran numero de localidades no cuentan con instrucción escolar o con muy poca y no saben leer y escribir, y en algunos casos el lenguaje de los formatos se torna complejo por esta misma razón. Además de ser muy repetitiva la información solicitada, lo que resultaba con inconformidad con las usuarias. Por lo que se tubo que busca alternativas para la ejecución y cumplimiento de las metas. </w:t>
      </w:r>
      <w:r w:rsidR="008061BD">
        <w:rPr>
          <w:rFonts w:ascii="Arial" w:hAnsi="Arial" w:cs="Arial"/>
        </w:rPr>
        <w:t xml:space="preserve">A lo que dio resultados satisfactorios. </w:t>
      </w:r>
      <w:bookmarkStart w:id="0" w:name="_GoBack"/>
      <w:bookmarkEnd w:id="0"/>
    </w:p>
    <w:p w:rsidR="004D74B1" w:rsidRDefault="004D74B1" w:rsidP="00F372D3">
      <w:pPr>
        <w:spacing w:before="100" w:beforeAutospacing="1" w:after="100" w:afterAutospacing="1" w:line="360" w:lineRule="auto"/>
        <w:jc w:val="both"/>
        <w:rPr>
          <w:rFonts w:ascii="Arial" w:hAnsi="Arial" w:cs="Arial"/>
        </w:rPr>
      </w:pPr>
      <w:r>
        <w:rPr>
          <w:rFonts w:ascii="Arial" w:hAnsi="Arial" w:cs="Arial"/>
        </w:rPr>
        <w:t xml:space="preserve"> </w:t>
      </w:r>
    </w:p>
    <w:p w:rsidR="00753DA2" w:rsidRPr="002F1B2A" w:rsidRDefault="00753DA2" w:rsidP="003C2611">
      <w:pPr>
        <w:tabs>
          <w:tab w:val="left" w:pos="0"/>
        </w:tabs>
        <w:jc w:val="center"/>
        <w:rPr>
          <w:rFonts w:ascii="Arial" w:hAnsi="Arial" w:cs="Arial"/>
          <w:b/>
        </w:rPr>
      </w:pPr>
    </w:p>
    <w:p w:rsidR="00753DA2" w:rsidRPr="002F1B2A" w:rsidRDefault="00753DA2" w:rsidP="003C2611">
      <w:pPr>
        <w:tabs>
          <w:tab w:val="left" w:pos="0"/>
        </w:tabs>
        <w:jc w:val="center"/>
        <w:rPr>
          <w:rFonts w:ascii="Arial" w:hAnsi="Arial" w:cs="Arial"/>
          <w:b/>
        </w:rPr>
      </w:pPr>
    </w:p>
    <w:p w:rsidR="008302E5" w:rsidRPr="002D7699" w:rsidRDefault="002D7699" w:rsidP="008302E5">
      <w:pPr>
        <w:jc w:val="center"/>
        <w:rPr>
          <w:rFonts w:ascii="Arial" w:hAnsi="Arial"/>
          <w:b/>
          <w:color w:val="000000"/>
          <w:lang w:eastAsia="en-US"/>
        </w:rPr>
      </w:pPr>
      <w:r w:rsidRPr="002D7699">
        <w:rPr>
          <w:rFonts w:ascii="Arial" w:hAnsi="Arial" w:cs="Arial"/>
          <w:b/>
        </w:rPr>
        <w:t>Lic. Alejandro Chávez Zamudio</w:t>
      </w:r>
    </w:p>
    <w:p w:rsidR="008302E5" w:rsidRPr="002F1B2A" w:rsidRDefault="008302E5" w:rsidP="008302E5">
      <w:pPr>
        <w:jc w:val="center"/>
        <w:rPr>
          <w:rFonts w:ascii="Arial" w:hAnsi="Arial"/>
          <w:b/>
          <w:color w:val="000000"/>
          <w:lang w:eastAsia="en-US"/>
        </w:rPr>
      </w:pPr>
      <w:r w:rsidRPr="0037456E">
        <w:rPr>
          <w:rFonts w:ascii="Arial" w:hAnsi="Arial"/>
          <w:b/>
          <w:color w:val="000000"/>
          <w:lang w:eastAsia="en-US"/>
        </w:rPr>
        <w:t>Responsable del Proyecto</w:t>
      </w:r>
      <w:r w:rsidR="003A2314">
        <w:rPr>
          <w:rFonts w:ascii="Arial" w:hAnsi="Arial"/>
          <w:b/>
          <w:color w:val="000000"/>
          <w:lang w:eastAsia="en-US"/>
        </w:rPr>
        <w:t xml:space="preserve"> </w:t>
      </w:r>
    </w:p>
    <w:p w:rsidR="003C2611" w:rsidRPr="002F1B2A" w:rsidRDefault="003C2611" w:rsidP="003C2611">
      <w:pPr>
        <w:tabs>
          <w:tab w:val="left" w:pos="0"/>
        </w:tabs>
        <w:jc w:val="center"/>
        <w:rPr>
          <w:rFonts w:ascii="Arial" w:hAnsi="Arial" w:cs="Arial"/>
          <w:b/>
        </w:rPr>
      </w:pPr>
    </w:p>
    <w:p w:rsidR="00753DA2" w:rsidRPr="002F1B2A" w:rsidRDefault="00753DA2" w:rsidP="00580DCD">
      <w:pPr>
        <w:tabs>
          <w:tab w:val="left" w:pos="0"/>
        </w:tabs>
        <w:rPr>
          <w:rFonts w:ascii="Arial" w:hAnsi="Arial" w:cs="Arial"/>
          <w:b/>
        </w:rPr>
      </w:pPr>
    </w:p>
    <w:p w:rsidR="00753DA2" w:rsidRPr="002F1B2A" w:rsidRDefault="00753DA2" w:rsidP="003C2611">
      <w:pPr>
        <w:tabs>
          <w:tab w:val="left" w:pos="0"/>
        </w:tabs>
        <w:jc w:val="center"/>
        <w:rPr>
          <w:rFonts w:ascii="Arial" w:hAnsi="Arial" w:cs="Arial"/>
          <w:b/>
        </w:rPr>
      </w:pPr>
    </w:p>
    <w:p w:rsidR="00753DA2" w:rsidRPr="002F1B2A" w:rsidRDefault="00753DA2" w:rsidP="003C2611">
      <w:pPr>
        <w:tabs>
          <w:tab w:val="left" w:pos="0"/>
        </w:tabs>
        <w:jc w:val="center"/>
        <w:rPr>
          <w:rFonts w:ascii="Arial" w:hAnsi="Arial" w:cs="Arial"/>
          <w:b/>
        </w:rPr>
      </w:pPr>
    </w:p>
    <w:p w:rsidR="00753DA2" w:rsidRPr="002F1B2A" w:rsidRDefault="00753DA2" w:rsidP="003C2611">
      <w:pPr>
        <w:tabs>
          <w:tab w:val="left" w:pos="0"/>
        </w:tabs>
        <w:jc w:val="center"/>
        <w:rPr>
          <w:rFonts w:ascii="Arial" w:hAnsi="Arial" w:cs="Arial"/>
          <w:b/>
        </w:rPr>
      </w:pPr>
    </w:p>
    <w:p w:rsidR="008302E5" w:rsidRPr="002F1B2A" w:rsidRDefault="008302E5" w:rsidP="008302E5">
      <w:pPr>
        <w:jc w:val="center"/>
        <w:rPr>
          <w:rFonts w:ascii="Arial" w:hAnsi="Arial" w:cs="Arial"/>
          <w:b/>
          <w:lang w:eastAsia="en-US"/>
        </w:rPr>
      </w:pPr>
      <w:r w:rsidRPr="002F1B2A">
        <w:rPr>
          <w:rFonts w:ascii="Arial" w:hAnsi="Arial" w:cs="Arial"/>
          <w:b/>
          <w:lang w:eastAsia="en-US"/>
        </w:rPr>
        <w:t>Licda</w:t>
      </w:r>
      <w:r w:rsidR="0016393D" w:rsidRPr="002F1B2A">
        <w:rPr>
          <w:rFonts w:ascii="Arial" w:hAnsi="Arial" w:cs="Arial"/>
          <w:b/>
          <w:lang w:eastAsia="en-US"/>
        </w:rPr>
        <w:t>.</w:t>
      </w:r>
      <w:r w:rsidRPr="002F1B2A">
        <w:rPr>
          <w:rFonts w:ascii="Arial" w:hAnsi="Arial" w:cs="Arial"/>
          <w:b/>
          <w:lang w:eastAsia="en-US"/>
        </w:rPr>
        <w:t xml:space="preserve"> Paulina </w:t>
      </w:r>
      <w:proofErr w:type="spellStart"/>
      <w:r w:rsidRPr="002F1B2A">
        <w:rPr>
          <w:rFonts w:ascii="Arial" w:hAnsi="Arial" w:cs="Arial"/>
          <w:b/>
          <w:lang w:eastAsia="en-US"/>
        </w:rPr>
        <w:t>Anahi</w:t>
      </w:r>
      <w:proofErr w:type="spellEnd"/>
      <w:r w:rsidRPr="002F1B2A">
        <w:rPr>
          <w:rFonts w:ascii="Arial" w:hAnsi="Arial" w:cs="Arial"/>
          <w:b/>
          <w:lang w:eastAsia="en-US"/>
        </w:rPr>
        <w:t xml:space="preserve"> </w:t>
      </w:r>
      <w:proofErr w:type="spellStart"/>
      <w:r w:rsidRPr="002F1B2A">
        <w:rPr>
          <w:rFonts w:ascii="Arial" w:hAnsi="Arial" w:cs="Arial"/>
          <w:b/>
          <w:lang w:eastAsia="en-US"/>
        </w:rPr>
        <w:t>Gallardo</w:t>
      </w:r>
      <w:proofErr w:type="spellEnd"/>
      <w:r w:rsidRPr="002F1B2A">
        <w:rPr>
          <w:rFonts w:ascii="Arial" w:hAnsi="Arial" w:cs="Arial"/>
          <w:b/>
          <w:lang w:eastAsia="en-US"/>
        </w:rPr>
        <w:t xml:space="preserve"> Fuente</w:t>
      </w:r>
    </w:p>
    <w:p w:rsidR="0073181B" w:rsidRPr="008D636B" w:rsidRDefault="00753DA2" w:rsidP="008302E5">
      <w:pPr>
        <w:tabs>
          <w:tab w:val="left" w:pos="0"/>
        </w:tabs>
        <w:jc w:val="center"/>
        <w:rPr>
          <w:rFonts w:ascii="Arial" w:hAnsi="Arial" w:cs="Arial"/>
          <w:b/>
          <w:sz w:val="36"/>
          <w:szCs w:val="36"/>
        </w:rPr>
      </w:pPr>
      <w:r w:rsidRPr="002F1B2A">
        <w:rPr>
          <w:rFonts w:ascii="Arial" w:hAnsi="Arial"/>
          <w:b/>
          <w:color w:val="000000"/>
          <w:lang w:eastAsia="en-US"/>
        </w:rPr>
        <w:t>Responsable de la E</w:t>
      </w:r>
      <w:r w:rsidR="008302E5" w:rsidRPr="002F1B2A">
        <w:rPr>
          <w:rFonts w:ascii="Arial" w:hAnsi="Arial"/>
          <w:b/>
          <w:color w:val="000000"/>
          <w:lang w:eastAsia="en-US"/>
        </w:rPr>
        <w:t>laboración</w:t>
      </w:r>
    </w:p>
    <w:sectPr w:rsidR="0073181B" w:rsidRPr="008D636B" w:rsidSect="00B94F6C">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1192" w:rsidRDefault="006D1192" w:rsidP="00A47DA1">
      <w:r>
        <w:separator/>
      </w:r>
    </w:p>
  </w:endnote>
  <w:endnote w:type="continuationSeparator" w:id="0">
    <w:p w:rsidR="006D1192" w:rsidRDefault="006D1192"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37F" w:rsidRPr="00714B54" w:rsidRDefault="00714B54" w:rsidP="00714B54">
    <w:pPr>
      <w:tabs>
        <w:tab w:val="center" w:pos="4419"/>
        <w:tab w:val="right" w:pos="8838"/>
      </w:tabs>
      <w:jc w:val="center"/>
      <w:rPr>
        <w:rFonts w:ascii="Arial" w:hAnsi="Arial"/>
        <w:color w:val="000000"/>
        <w:sz w:val="16"/>
      </w:rPr>
    </w:pPr>
    <w:r w:rsidRPr="00EC59A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p w:rsidR="0074037F" w:rsidRDefault="00DD0A3C">
    <w:pPr>
      <w:pStyle w:val="Piedepgina"/>
      <w:jc w:val="right"/>
    </w:pPr>
    <w:r>
      <w:fldChar w:fldCharType="begin"/>
    </w:r>
    <w:r w:rsidR="0074037F">
      <w:instrText>PAGE   \* MERGEFORMAT</w:instrText>
    </w:r>
    <w:r>
      <w:fldChar w:fldCharType="separate"/>
    </w:r>
    <w:r w:rsidR="00DD249D">
      <w:rPr>
        <w:noProof/>
      </w:rPr>
      <w:t>5</w:t>
    </w:r>
    <w:r>
      <w:fldChar w:fldCharType="end"/>
    </w:r>
  </w:p>
  <w:p w:rsidR="0074037F" w:rsidRDefault="00740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1192" w:rsidRDefault="006D1192" w:rsidP="00A47DA1">
      <w:r>
        <w:separator/>
      </w:r>
    </w:p>
  </w:footnote>
  <w:footnote w:type="continuationSeparator" w:id="0">
    <w:p w:rsidR="006D1192" w:rsidRDefault="006D1192" w:rsidP="00A47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B54" w:rsidRDefault="00B763E4">
    <w:pPr>
      <w:pStyle w:val="Encabezado"/>
    </w:pPr>
    <w:r>
      <w:rPr>
        <w:b/>
        <w:noProof/>
        <w:color w:val="000000"/>
      </w:rPr>
      <w:drawing>
        <wp:inline distT="0" distB="0" distL="0" distR="0">
          <wp:extent cx="3209925" cy="552450"/>
          <wp:effectExtent l="0" t="0" r="9525" b="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3209925" cy="552450"/>
                  </a:xfrm>
                  <a:prstGeom prst="rect">
                    <a:avLst/>
                  </a:prstGeom>
                  <a:noFill/>
                  <a:ln>
                    <a:noFill/>
                  </a:ln>
                </pic:spPr>
              </pic:pic>
            </a:graphicData>
          </a:graphic>
        </wp:inline>
      </w:drawing>
    </w:r>
    <w:r>
      <w:rPr>
        <w:rFonts w:ascii="Arial" w:hAnsi="Arial" w:cs="Arial"/>
        <w:noProof/>
        <w:sz w:val="36"/>
        <w:szCs w:val="36"/>
      </w:rPr>
      <w:drawing>
        <wp:inline distT="0" distB="0" distL="0" distR="0">
          <wp:extent cx="1228725" cy="447675"/>
          <wp:effectExtent l="0" t="0" r="9525" b="9525"/>
          <wp:docPr id="2" name="Imagen 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47675"/>
                  </a:xfrm>
                  <a:prstGeom prst="rect">
                    <a:avLst/>
                  </a:prstGeom>
                  <a:noFill/>
                  <a:ln>
                    <a:noFill/>
                  </a:ln>
                </pic:spPr>
              </pic:pic>
            </a:graphicData>
          </a:graphic>
        </wp:inline>
      </w:drawing>
    </w:r>
    <w:r>
      <w:rPr>
        <w:rFonts w:ascii="Arial" w:hAnsi="Arial" w:cs="Arial"/>
        <w:noProof/>
        <w:sz w:val="36"/>
        <w:szCs w:val="36"/>
      </w:rPr>
      <w:drawing>
        <wp:inline distT="0" distB="0" distL="0" distR="0">
          <wp:extent cx="800100" cy="647700"/>
          <wp:effectExtent l="0" t="0" r="0" b="0"/>
          <wp:docPr id="3" name="Imagen 3" descr="C:\Users\Anai-CeMujer\Desktop\Nueva carpeta\poncitlan-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Anai-CeMujer\Desktop\Nueva carpeta\poncitlan-escudo.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B1EF5"/>
    <w:multiLevelType w:val="hybridMultilevel"/>
    <w:tmpl w:val="BC3867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F553B02"/>
    <w:multiLevelType w:val="hybridMultilevel"/>
    <w:tmpl w:val="9E2EB6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53C03B0"/>
    <w:multiLevelType w:val="hybridMultilevel"/>
    <w:tmpl w:val="449C7A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5884E9F"/>
    <w:multiLevelType w:val="hybridMultilevel"/>
    <w:tmpl w:val="C860AE82"/>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5" w15:restartNumberingAfterBreak="0">
    <w:nsid w:val="3E504416"/>
    <w:multiLevelType w:val="hybridMultilevel"/>
    <w:tmpl w:val="7CAC63D6"/>
    <w:lvl w:ilvl="0" w:tplc="902A214A">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DD64C5E"/>
    <w:multiLevelType w:val="hybridMultilevel"/>
    <w:tmpl w:val="07E0917C"/>
    <w:lvl w:ilvl="0" w:tplc="0C0A000F">
      <w:start w:val="1"/>
      <w:numFmt w:val="decimal"/>
      <w:lvlText w:val="%1."/>
      <w:lvlJc w:val="left"/>
      <w:pPr>
        <w:ind w:left="1500" w:hanging="360"/>
      </w:p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7" w15:restartNumberingAfterBreak="0">
    <w:nsid w:val="4DEB766E"/>
    <w:multiLevelType w:val="hybridMultilevel"/>
    <w:tmpl w:val="414EBF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3E66B3F"/>
    <w:multiLevelType w:val="hybridMultilevel"/>
    <w:tmpl w:val="519E8A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B656C26"/>
    <w:multiLevelType w:val="hybridMultilevel"/>
    <w:tmpl w:val="664CE796"/>
    <w:lvl w:ilvl="0" w:tplc="080A000F">
      <w:start w:val="1"/>
      <w:numFmt w:val="decimal"/>
      <w:lvlText w:val="%1."/>
      <w:lvlJc w:val="left"/>
      <w:pPr>
        <w:ind w:left="1140" w:hanging="360"/>
      </w:pPr>
    </w:lvl>
    <w:lvl w:ilvl="1" w:tplc="080A0019" w:tentative="1">
      <w:start w:val="1"/>
      <w:numFmt w:val="lowerLetter"/>
      <w:lvlText w:val="%2."/>
      <w:lvlJc w:val="left"/>
      <w:pPr>
        <w:ind w:left="1860" w:hanging="360"/>
      </w:pPr>
    </w:lvl>
    <w:lvl w:ilvl="2" w:tplc="080A001B" w:tentative="1">
      <w:start w:val="1"/>
      <w:numFmt w:val="lowerRoman"/>
      <w:lvlText w:val="%3."/>
      <w:lvlJc w:val="right"/>
      <w:pPr>
        <w:ind w:left="2580" w:hanging="180"/>
      </w:pPr>
    </w:lvl>
    <w:lvl w:ilvl="3" w:tplc="080A000F" w:tentative="1">
      <w:start w:val="1"/>
      <w:numFmt w:val="decimal"/>
      <w:lvlText w:val="%4."/>
      <w:lvlJc w:val="left"/>
      <w:pPr>
        <w:ind w:left="3300" w:hanging="360"/>
      </w:pPr>
    </w:lvl>
    <w:lvl w:ilvl="4" w:tplc="080A0019" w:tentative="1">
      <w:start w:val="1"/>
      <w:numFmt w:val="lowerLetter"/>
      <w:lvlText w:val="%5."/>
      <w:lvlJc w:val="left"/>
      <w:pPr>
        <w:ind w:left="4020" w:hanging="360"/>
      </w:pPr>
    </w:lvl>
    <w:lvl w:ilvl="5" w:tplc="080A001B" w:tentative="1">
      <w:start w:val="1"/>
      <w:numFmt w:val="lowerRoman"/>
      <w:lvlText w:val="%6."/>
      <w:lvlJc w:val="right"/>
      <w:pPr>
        <w:ind w:left="4740" w:hanging="180"/>
      </w:pPr>
    </w:lvl>
    <w:lvl w:ilvl="6" w:tplc="080A000F" w:tentative="1">
      <w:start w:val="1"/>
      <w:numFmt w:val="decimal"/>
      <w:lvlText w:val="%7."/>
      <w:lvlJc w:val="left"/>
      <w:pPr>
        <w:ind w:left="5460" w:hanging="360"/>
      </w:pPr>
    </w:lvl>
    <w:lvl w:ilvl="7" w:tplc="080A0019" w:tentative="1">
      <w:start w:val="1"/>
      <w:numFmt w:val="lowerLetter"/>
      <w:lvlText w:val="%8."/>
      <w:lvlJc w:val="left"/>
      <w:pPr>
        <w:ind w:left="6180" w:hanging="360"/>
      </w:pPr>
    </w:lvl>
    <w:lvl w:ilvl="8" w:tplc="080A001B" w:tentative="1">
      <w:start w:val="1"/>
      <w:numFmt w:val="lowerRoman"/>
      <w:lvlText w:val="%9."/>
      <w:lvlJc w:val="right"/>
      <w:pPr>
        <w:ind w:left="6900" w:hanging="180"/>
      </w:pPr>
    </w:lvl>
  </w:abstractNum>
  <w:abstractNum w:abstractNumId="10" w15:restartNumberingAfterBreak="0">
    <w:nsid w:val="66244067"/>
    <w:multiLevelType w:val="hybridMultilevel"/>
    <w:tmpl w:val="F64EAC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B045265"/>
    <w:multiLevelType w:val="hybridMultilevel"/>
    <w:tmpl w:val="392CB3F4"/>
    <w:lvl w:ilvl="0" w:tplc="0C0A0001">
      <w:start w:val="1"/>
      <w:numFmt w:val="bullet"/>
      <w:lvlText w:val=""/>
      <w:lvlJc w:val="left"/>
      <w:pPr>
        <w:ind w:left="788" w:hanging="360"/>
      </w:pPr>
      <w:rPr>
        <w:rFonts w:ascii="Symbol" w:hAnsi="Symbol" w:hint="default"/>
      </w:rPr>
    </w:lvl>
    <w:lvl w:ilvl="1" w:tplc="0C0A0003" w:tentative="1">
      <w:start w:val="1"/>
      <w:numFmt w:val="bullet"/>
      <w:lvlText w:val="o"/>
      <w:lvlJc w:val="left"/>
      <w:pPr>
        <w:ind w:left="1508" w:hanging="360"/>
      </w:pPr>
      <w:rPr>
        <w:rFonts w:ascii="Courier New" w:hAnsi="Courier New" w:cs="Courier New" w:hint="default"/>
      </w:rPr>
    </w:lvl>
    <w:lvl w:ilvl="2" w:tplc="0C0A0005" w:tentative="1">
      <w:start w:val="1"/>
      <w:numFmt w:val="bullet"/>
      <w:lvlText w:val=""/>
      <w:lvlJc w:val="left"/>
      <w:pPr>
        <w:ind w:left="2228" w:hanging="360"/>
      </w:pPr>
      <w:rPr>
        <w:rFonts w:ascii="Wingdings" w:hAnsi="Wingdings" w:hint="default"/>
      </w:rPr>
    </w:lvl>
    <w:lvl w:ilvl="3" w:tplc="0C0A0001" w:tentative="1">
      <w:start w:val="1"/>
      <w:numFmt w:val="bullet"/>
      <w:lvlText w:val=""/>
      <w:lvlJc w:val="left"/>
      <w:pPr>
        <w:ind w:left="2948" w:hanging="360"/>
      </w:pPr>
      <w:rPr>
        <w:rFonts w:ascii="Symbol" w:hAnsi="Symbol" w:hint="default"/>
      </w:rPr>
    </w:lvl>
    <w:lvl w:ilvl="4" w:tplc="0C0A0003" w:tentative="1">
      <w:start w:val="1"/>
      <w:numFmt w:val="bullet"/>
      <w:lvlText w:val="o"/>
      <w:lvlJc w:val="left"/>
      <w:pPr>
        <w:ind w:left="3668" w:hanging="360"/>
      </w:pPr>
      <w:rPr>
        <w:rFonts w:ascii="Courier New" w:hAnsi="Courier New" w:cs="Courier New" w:hint="default"/>
      </w:rPr>
    </w:lvl>
    <w:lvl w:ilvl="5" w:tplc="0C0A0005" w:tentative="1">
      <w:start w:val="1"/>
      <w:numFmt w:val="bullet"/>
      <w:lvlText w:val=""/>
      <w:lvlJc w:val="left"/>
      <w:pPr>
        <w:ind w:left="4388" w:hanging="360"/>
      </w:pPr>
      <w:rPr>
        <w:rFonts w:ascii="Wingdings" w:hAnsi="Wingdings" w:hint="default"/>
      </w:rPr>
    </w:lvl>
    <w:lvl w:ilvl="6" w:tplc="0C0A0001" w:tentative="1">
      <w:start w:val="1"/>
      <w:numFmt w:val="bullet"/>
      <w:lvlText w:val=""/>
      <w:lvlJc w:val="left"/>
      <w:pPr>
        <w:ind w:left="5108" w:hanging="360"/>
      </w:pPr>
      <w:rPr>
        <w:rFonts w:ascii="Symbol" w:hAnsi="Symbol" w:hint="default"/>
      </w:rPr>
    </w:lvl>
    <w:lvl w:ilvl="7" w:tplc="0C0A0003" w:tentative="1">
      <w:start w:val="1"/>
      <w:numFmt w:val="bullet"/>
      <w:lvlText w:val="o"/>
      <w:lvlJc w:val="left"/>
      <w:pPr>
        <w:ind w:left="5828" w:hanging="360"/>
      </w:pPr>
      <w:rPr>
        <w:rFonts w:ascii="Courier New" w:hAnsi="Courier New" w:cs="Courier New" w:hint="default"/>
      </w:rPr>
    </w:lvl>
    <w:lvl w:ilvl="8" w:tplc="0C0A0005" w:tentative="1">
      <w:start w:val="1"/>
      <w:numFmt w:val="bullet"/>
      <w:lvlText w:val=""/>
      <w:lvlJc w:val="left"/>
      <w:pPr>
        <w:ind w:left="6548" w:hanging="360"/>
      </w:pPr>
      <w:rPr>
        <w:rFonts w:ascii="Wingdings" w:hAnsi="Wingdings" w:hint="default"/>
      </w:rPr>
    </w:lvl>
  </w:abstractNum>
  <w:abstractNum w:abstractNumId="12" w15:restartNumberingAfterBreak="0">
    <w:nsid w:val="724A549A"/>
    <w:multiLevelType w:val="hybridMultilevel"/>
    <w:tmpl w:val="E05CC6CE"/>
    <w:lvl w:ilvl="0" w:tplc="080A0001">
      <w:start w:val="1"/>
      <w:numFmt w:val="bullet"/>
      <w:lvlText w:val=""/>
      <w:lvlJc w:val="left"/>
      <w:pPr>
        <w:ind w:left="1500" w:hanging="360"/>
      </w:pPr>
      <w:rPr>
        <w:rFonts w:ascii="Symbol" w:hAnsi="Symbol" w:hint="default"/>
      </w:rPr>
    </w:lvl>
    <w:lvl w:ilvl="1" w:tplc="080A0003" w:tentative="1">
      <w:start w:val="1"/>
      <w:numFmt w:val="bullet"/>
      <w:lvlText w:val="o"/>
      <w:lvlJc w:val="left"/>
      <w:pPr>
        <w:ind w:left="2220" w:hanging="360"/>
      </w:pPr>
      <w:rPr>
        <w:rFonts w:ascii="Courier New" w:hAnsi="Courier New" w:cs="Courier New" w:hint="default"/>
      </w:rPr>
    </w:lvl>
    <w:lvl w:ilvl="2" w:tplc="080A0005" w:tentative="1">
      <w:start w:val="1"/>
      <w:numFmt w:val="bullet"/>
      <w:lvlText w:val=""/>
      <w:lvlJc w:val="left"/>
      <w:pPr>
        <w:ind w:left="2940" w:hanging="360"/>
      </w:pPr>
      <w:rPr>
        <w:rFonts w:ascii="Wingdings" w:hAnsi="Wingdings" w:hint="default"/>
      </w:rPr>
    </w:lvl>
    <w:lvl w:ilvl="3" w:tplc="080A0001" w:tentative="1">
      <w:start w:val="1"/>
      <w:numFmt w:val="bullet"/>
      <w:lvlText w:val=""/>
      <w:lvlJc w:val="left"/>
      <w:pPr>
        <w:ind w:left="3660" w:hanging="360"/>
      </w:pPr>
      <w:rPr>
        <w:rFonts w:ascii="Symbol" w:hAnsi="Symbol" w:hint="default"/>
      </w:rPr>
    </w:lvl>
    <w:lvl w:ilvl="4" w:tplc="080A0003" w:tentative="1">
      <w:start w:val="1"/>
      <w:numFmt w:val="bullet"/>
      <w:lvlText w:val="o"/>
      <w:lvlJc w:val="left"/>
      <w:pPr>
        <w:ind w:left="4380" w:hanging="360"/>
      </w:pPr>
      <w:rPr>
        <w:rFonts w:ascii="Courier New" w:hAnsi="Courier New" w:cs="Courier New" w:hint="default"/>
      </w:rPr>
    </w:lvl>
    <w:lvl w:ilvl="5" w:tplc="080A0005" w:tentative="1">
      <w:start w:val="1"/>
      <w:numFmt w:val="bullet"/>
      <w:lvlText w:val=""/>
      <w:lvlJc w:val="left"/>
      <w:pPr>
        <w:ind w:left="5100" w:hanging="360"/>
      </w:pPr>
      <w:rPr>
        <w:rFonts w:ascii="Wingdings" w:hAnsi="Wingdings" w:hint="default"/>
      </w:rPr>
    </w:lvl>
    <w:lvl w:ilvl="6" w:tplc="080A0001" w:tentative="1">
      <w:start w:val="1"/>
      <w:numFmt w:val="bullet"/>
      <w:lvlText w:val=""/>
      <w:lvlJc w:val="left"/>
      <w:pPr>
        <w:ind w:left="5820" w:hanging="360"/>
      </w:pPr>
      <w:rPr>
        <w:rFonts w:ascii="Symbol" w:hAnsi="Symbol" w:hint="default"/>
      </w:rPr>
    </w:lvl>
    <w:lvl w:ilvl="7" w:tplc="080A0003" w:tentative="1">
      <w:start w:val="1"/>
      <w:numFmt w:val="bullet"/>
      <w:lvlText w:val="o"/>
      <w:lvlJc w:val="left"/>
      <w:pPr>
        <w:ind w:left="6540" w:hanging="360"/>
      </w:pPr>
      <w:rPr>
        <w:rFonts w:ascii="Courier New" w:hAnsi="Courier New" w:cs="Courier New" w:hint="default"/>
      </w:rPr>
    </w:lvl>
    <w:lvl w:ilvl="8" w:tplc="080A0005" w:tentative="1">
      <w:start w:val="1"/>
      <w:numFmt w:val="bullet"/>
      <w:lvlText w:val=""/>
      <w:lvlJc w:val="left"/>
      <w:pPr>
        <w:ind w:left="7260" w:hanging="360"/>
      </w:pPr>
      <w:rPr>
        <w:rFonts w:ascii="Wingdings" w:hAnsi="Wingdings" w:hint="default"/>
      </w:rPr>
    </w:lvl>
  </w:abstractNum>
  <w:abstractNum w:abstractNumId="13" w15:restartNumberingAfterBreak="0">
    <w:nsid w:val="7B024F98"/>
    <w:multiLevelType w:val="hybridMultilevel"/>
    <w:tmpl w:val="90A22A22"/>
    <w:lvl w:ilvl="0" w:tplc="A08EE4FC">
      <w:start w:val="1"/>
      <w:numFmt w:val="bullet"/>
      <w:lvlText w:val="•"/>
      <w:lvlJc w:val="left"/>
      <w:pPr>
        <w:tabs>
          <w:tab w:val="num" w:pos="720"/>
        </w:tabs>
        <w:ind w:left="720" w:hanging="360"/>
      </w:pPr>
      <w:rPr>
        <w:rFonts w:ascii="Times New Roman" w:hAnsi="Times New Roman" w:hint="default"/>
      </w:rPr>
    </w:lvl>
    <w:lvl w:ilvl="1" w:tplc="3F62151E" w:tentative="1">
      <w:start w:val="1"/>
      <w:numFmt w:val="bullet"/>
      <w:lvlText w:val="•"/>
      <w:lvlJc w:val="left"/>
      <w:pPr>
        <w:tabs>
          <w:tab w:val="num" w:pos="1440"/>
        </w:tabs>
        <w:ind w:left="1440" w:hanging="360"/>
      </w:pPr>
      <w:rPr>
        <w:rFonts w:ascii="Times New Roman" w:hAnsi="Times New Roman" w:hint="default"/>
      </w:rPr>
    </w:lvl>
    <w:lvl w:ilvl="2" w:tplc="712E77B0" w:tentative="1">
      <w:start w:val="1"/>
      <w:numFmt w:val="bullet"/>
      <w:lvlText w:val="•"/>
      <w:lvlJc w:val="left"/>
      <w:pPr>
        <w:tabs>
          <w:tab w:val="num" w:pos="2160"/>
        </w:tabs>
        <w:ind w:left="2160" w:hanging="360"/>
      </w:pPr>
      <w:rPr>
        <w:rFonts w:ascii="Times New Roman" w:hAnsi="Times New Roman" w:hint="default"/>
      </w:rPr>
    </w:lvl>
    <w:lvl w:ilvl="3" w:tplc="06FEA054" w:tentative="1">
      <w:start w:val="1"/>
      <w:numFmt w:val="bullet"/>
      <w:lvlText w:val="•"/>
      <w:lvlJc w:val="left"/>
      <w:pPr>
        <w:tabs>
          <w:tab w:val="num" w:pos="2880"/>
        </w:tabs>
        <w:ind w:left="2880" w:hanging="360"/>
      </w:pPr>
      <w:rPr>
        <w:rFonts w:ascii="Times New Roman" w:hAnsi="Times New Roman" w:hint="default"/>
      </w:rPr>
    </w:lvl>
    <w:lvl w:ilvl="4" w:tplc="4E765E6C" w:tentative="1">
      <w:start w:val="1"/>
      <w:numFmt w:val="bullet"/>
      <w:lvlText w:val="•"/>
      <w:lvlJc w:val="left"/>
      <w:pPr>
        <w:tabs>
          <w:tab w:val="num" w:pos="3600"/>
        </w:tabs>
        <w:ind w:left="3600" w:hanging="360"/>
      </w:pPr>
      <w:rPr>
        <w:rFonts w:ascii="Times New Roman" w:hAnsi="Times New Roman" w:hint="default"/>
      </w:rPr>
    </w:lvl>
    <w:lvl w:ilvl="5" w:tplc="B770DDD2" w:tentative="1">
      <w:start w:val="1"/>
      <w:numFmt w:val="bullet"/>
      <w:lvlText w:val="•"/>
      <w:lvlJc w:val="left"/>
      <w:pPr>
        <w:tabs>
          <w:tab w:val="num" w:pos="4320"/>
        </w:tabs>
        <w:ind w:left="4320" w:hanging="360"/>
      </w:pPr>
      <w:rPr>
        <w:rFonts w:ascii="Times New Roman" w:hAnsi="Times New Roman" w:hint="default"/>
      </w:rPr>
    </w:lvl>
    <w:lvl w:ilvl="6" w:tplc="43A480D6" w:tentative="1">
      <w:start w:val="1"/>
      <w:numFmt w:val="bullet"/>
      <w:lvlText w:val="•"/>
      <w:lvlJc w:val="left"/>
      <w:pPr>
        <w:tabs>
          <w:tab w:val="num" w:pos="5040"/>
        </w:tabs>
        <w:ind w:left="5040" w:hanging="360"/>
      </w:pPr>
      <w:rPr>
        <w:rFonts w:ascii="Times New Roman" w:hAnsi="Times New Roman" w:hint="default"/>
      </w:rPr>
    </w:lvl>
    <w:lvl w:ilvl="7" w:tplc="30429A76" w:tentative="1">
      <w:start w:val="1"/>
      <w:numFmt w:val="bullet"/>
      <w:lvlText w:val="•"/>
      <w:lvlJc w:val="left"/>
      <w:pPr>
        <w:tabs>
          <w:tab w:val="num" w:pos="5760"/>
        </w:tabs>
        <w:ind w:left="5760" w:hanging="360"/>
      </w:pPr>
      <w:rPr>
        <w:rFonts w:ascii="Times New Roman" w:hAnsi="Times New Roman" w:hint="default"/>
      </w:rPr>
    </w:lvl>
    <w:lvl w:ilvl="8" w:tplc="4594BEB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
  </w:num>
  <w:num w:numId="3">
    <w:abstractNumId w:val="5"/>
  </w:num>
  <w:num w:numId="4">
    <w:abstractNumId w:val="10"/>
  </w:num>
  <w:num w:numId="5">
    <w:abstractNumId w:val="0"/>
  </w:num>
  <w:num w:numId="6">
    <w:abstractNumId w:val="13"/>
  </w:num>
  <w:num w:numId="7">
    <w:abstractNumId w:val="8"/>
  </w:num>
  <w:num w:numId="8">
    <w:abstractNumId w:val="11"/>
  </w:num>
  <w:num w:numId="9">
    <w:abstractNumId w:val="7"/>
  </w:num>
  <w:num w:numId="10">
    <w:abstractNumId w:val="4"/>
  </w:num>
  <w:num w:numId="11">
    <w:abstractNumId w:val="9"/>
  </w:num>
  <w:num w:numId="12">
    <w:abstractNumId w:val="12"/>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CF3"/>
    <w:rsid w:val="0000340F"/>
    <w:rsid w:val="000057D3"/>
    <w:rsid w:val="000104E1"/>
    <w:rsid w:val="00015CF3"/>
    <w:rsid w:val="00017ECE"/>
    <w:rsid w:val="000212EF"/>
    <w:rsid w:val="00030A8C"/>
    <w:rsid w:val="00033747"/>
    <w:rsid w:val="000343E2"/>
    <w:rsid w:val="000349E8"/>
    <w:rsid w:val="00036039"/>
    <w:rsid w:val="00036B7F"/>
    <w:rsid w:val="00036E91"/>
    <w:rsid w:val="00042FCF"/>
    <w:rsid w:val="000511EA"/>
    <w:rsid w:val="00051B23"/>
    <w:rsid w:val="00054753"/>
    <w:rsid w:val="00062925"/>
    <w:rsid w:val="00062935"/>
    <w:rsid w:val="000636E9"/>
    <w:rsid w:val="00065A9B"/>
    <w:rsid w:val="00066126"/>
    <w:rsid w:val="00095512"/>
    <w:rsid w:val="00096E64"/>
    <w:rsid w:val="00097688"/>
    <w:rsid w:val="000A0E54"/>
    <w:rsid w:val="000A64A3"/>
    <w:rsid w:val="000B3792"/>
    <w:rsid w:val="000C1BFC"/>
    <w:rsid w:val="000D6CA2"/>
    <w:rsid w:val="000E0087"/>
    <w:rsid w:val="000E20CB"/>
    <w:rsid w:val="000E3A19"/>
    <w:rsid w:val="000E70E3"/>
    <w:rsid w:val="000F164F"/>
    <w:rsid w:val="000F1AFF"/>
    <w:rsid w:val="00104672"/>
    <w:rsid w:val="0010581B"/>
    <w:rsid w:val="00112A92"/>
    <w:rsid w:val="00120F86"/>
    <w:rsid w:val="0012181A"/>
    <w:rsid w:val="00127975"/>
    <w:rsid w:val="00142694"/>
    <w:rsid w:val="00142A43"/>
    <w:rsid w:val="00142F1D"/>
    <w:rsid w:val="00145781"/>
    <w:rsid w:val="001479A7"/>
    <w:rsid w:val="001562E4"/>
    <w:rsid w:val="001569BF"/>
    <w:rsid w:val="0016038D"/>
    <w:rsid w:val="00162895"/>
    <w:rsid w:val="0016393D"/>
    <w:rsid w:val="00165EC9"/>
    <w:rsid w:val="00174AA7"/>
    <w:rsid w:val="00184495"/>
    <w:rsid w:val="00184EBE"/>
    <w:rsid w:val="001867C7"/>
    <w:rsid w:val="00190E47"/>
    <w:rsid w:val="00190F0D"/>
    <w:rsid w:val="001933E5"/>
    <w:rsid w:val="001A1EB7"/>
    <w:rsid w:val="001A2468"/>
    <w:rsid w:val="001A3488"/>
    <w:rsid w:val="001A3CAB"/>
    <w:rsid w:val="001A669C"/>
    <w:rsid w:val="001B0974"/>
    <w:rsid w:val="001C2329"/>
    <w:rsid w:val="001C6306"/>
    <w:rsid w:val="001C698A"/>
    <w:rsid w:val="001D15CD"/>
    <w:rsid w:val="001D2E7D"/>
    <w:rsid w:val="001D77BC"/>
    <w:rsid w:val="001E1210"/>
    <w:rsid w:val="001F391F"/>
    <w:rsid w:val="001F7097"/>
    <w:rsid w:val="00200129"/>
    <w:rsid w:val="00207FCB"/>
    <w:rsid w:val="0021090C"/>
    <w:rsid w:val="00212911"/>
    <w:rsid w:val="00212AA7"/>
    <w:rsid w:val="00212DD7"/>
    <w:rsid w:val="00215DF8"/>
    <w:rsid w:val="002162EF"/>
    <w:rsid w:val="00231312"/>
    <w:rsid w:val="0023162F"/>
    <w:rsid w:val="00233336"/>
    <w:rsid w:val="0023337F"/>
    <w:rsid w:val="00240155"/>
    <w:rsid w:val="002415C5"/>
    <w:rsid w:val="00241E95"/>
    <w:rsid w:val="002454AE"/>
    <w:rsid w:val="002515F1"/>
    <w:rsid w:val="0025579E"/>
    <w:rsid w:val="00257A85"/>
    <w:rsid w:val="0026680F"/>
    <w:rsid w:val="002847E3"/>
    <w:rsid w:val="0029263F"/>
    <w:rsid w:val="00294399"/>
    <w:rsid w:val="00294CEA"/>
    <w:rsid w:val="00294EE3"/>
    <w:rsid w:val="002957AA"/>
    <w:rsid w:val="00297572"/>
    <w:rsid w:val="00297BB9"/>
    <w:rsid w:val="002A0600"/>
    <w:rsid w:val="002A6140"/>
    <w:rsid w:val="002A7073"/>
    <w:rsid w:val="002B0AE1"/>
    <w:rsid w:val="002B1D85"/>
    <w:rsid w:val="002B2191"/>
    <w:rsid w:val="002C2C19"/>
    <w:rsid w:val="002C6E20"/>
    <w:rsid w:val="002C7FFE"/>
    <w:rsid w:val="002D68E9"/>
    <w:rsid w:val="002D696F"/>
    <w:rsid w:val="002D7699"/>
    <w:rsid w:val="002E6A0D"/>
    <w:rsid w:val="002F1B2A"/>
    <w:rsid w:val="002F406E"/>
    <w:rsid w:val="00303755"/>
    <w:rsid w:val="00304F0B"/>
    <w:rsid w:val="003119DB"/>
    <w:rsid w:val="00316B07"/>
    <w:rsid w:val="00317C8D"/>
    <w:rsid w:val="0032076F"/>
    <w:rsid w:val="00324DF4"/>
    <w:rsid w:val="00325BB3"/>
    <w:rsid w:val="003279B2"/>
    <w:rsid w:val="003318C5"/>
    <w:rsid w:val="00332018"/>
    <w:rsid w:val="00332DE2"/>
    <w:rsid w:val="00337292"/>
    <w:rsid w:val="003405FF"/>
    <w:rsid w:val="0034415A"/>
    <w:rsid w:val="00353E8B"/>
    <w:rsid w:val="00363229"/>
    <w:rsid w:val="0036419B"/>
    <w:rsid w:val="00364266"/>
    <w:rsid w:val="0036796A"/>
    <w:rsid w:val="00370F14"/>
    <w:rsid w:val="0037456E"/>
    <w:rsid w:val="0037610E"/>
    <w:rsid w:val="00376F72"/>
    <w:rsid w:val="00385F2C"/>
    <w:rsid w:val="00387B1A"/>
    <w:rsid w:val="00393610"/>
    <w:rsid w:val="00394D96"/>
    <w:rsid w:val="003A2314"/>
    <w:rsid w:val="003A2718"/>
    <w:rsid w:val="003A7E23"/>
    <w:rsid w:val="003C0A84"/>
    <w:rsid w:val="003C2611"/>
    <w:rsid w:val="003C71EB"/>
    <w:rsid w:val="003D14DE"/>
    <w:rsid w:val="003D38CB"/>
    <w:rsid w:val="003D5DAF"/>
    <w:rsid w:val="003E5CDB"/>
    <w:rsid w:val="003E7846"/>
    <w:rsid w:val="003F0D25"/>
    <w:rsid w:val="003F33ED"/>
    <w:rsid w:val="003F77CB"/>
    <w:rsid w:val="00400DDC"/>
    <w:rsid w:val="0040724A"/>
    <w:rsid w:val="00412D34"/>
    <w:rsid w:val="004166BE"/>
    <w:rsid w:val="00417676"/>
    <w:rsid w:val="0042133C"/>
    <w:rsid w:val="00421950"/>
    <w:rsid w:val="0042446F"/>
    <w:rsid w:val="00427C2C"/>
    <w:rsid w:val="00437321"/>
    <w:rsid w:val="004640D4"/>
    <w:rsid w:val="004649A4"/>
    <w:rsid w:val="0048669E"/>
    <w:rsid w:val="00490861"/>
    <w:rsid w:val="0049698E"/>
    <w:rsid w:val="004A69EA"/>
    <w:rsid w:val="004C3840"/>
    <w:rsid w:val="004C6111"/>
    <w:rsid w:val="004C6F79"/>
    <w:rsid w:val="004D74B1"/>
    <w:rsid w:val="004E1B83"/>
    <w:rsid w:val="004E2144"/>
    <w:rsid w:val="004F468D"/>
    <w:rsid w:val="004F4ABC"/>
    <w:rsid w:val="00504E39"/>
    <w:rsid w:val="00506628"/>
    <w:rsid w:val="0050716B"/>
    <w:rsid w:val="00514C61"/>
    <w:rsid w:val="005206AD"/>
    <w:rsid w:val="00530A10"/>
    <w:rsid w:val="00543E8E"/>
    <w:rsid w:val="00557047"/>
    <w:rsid w:val="00560AE4"/>
    <w:rsid w:val="00563BF2"/>
    <w:rsid w:val="00577C34"/>
    <w:rsid w:val="00580DCD"/>
    <w:rsid w:val="00582B18"/>
    <w:rsid w:val="005940FA"/>
    <w:rsid w:val="0059567C"/>
    <w:rsid w:val="005959EE"/>
    <w:rsid w:val="005B1512"/>
    <w:rsid w:val="005B1AA8"/>
    <w:rsid w:val="005B1FAF"/>
    <w:rsid w:val="005B5E40"/>
    <w:rsid w:val="005B6E8D"/>
    <w:rsid w:val="005C1C17"/>
    <w:rsid w:val="005C1F9F"/>
    <w:rsid w:val="005C26A1"/>
    <w:rsid w:val="005C5F02"/>
    <w:rsid w:val="005C5F90"/>
    <w:rsid w:val="005C79F2"/>
    <w:rsid w:val="005D2404"/>
    <w:rsid w:val="005D303B"/>
    <w:rsid w:val="005D39CE"/>
    <w:rsid w:val="005E4B1F"/>
    <w:rsid w:val="005E5DA4"/>
    <w:rsid w:val="005E65B0"/>
    <w:rsid w:val="005F0D49"/>
    <w:rsid w:val="005F253E"/>
    <w:rsid w:val="005F645E"/>
    <w:rsid w:val="00614ED1"/>
    <w:rsid w:val="00623472"/>
    <w:rsid w:val="00626903"/>
    <w:rsid w:val="006337FD"/>
    <w:rsid w:val="006475D4"/>
    <w:rsid w:val="00647EBD"/>
    <w:rsid w:val="006503D4"/>
    <w:rsid w:val="006545FD"/>
    <w:rsid w:val="00664E31"/>
    <w:rsid w:val="006654C9"/>
    <w:rsid w:val="00666B9C"/>
    <w:rsid w:val="00667293"/>
    <w:rsid w:val="00667818"/>
    <w:rsid w:val="0067074D"/>
    <w:rsid w:val="00677112"/>
    <w:rsid w:val="006776C0"/>
    <w:rsid w:val="00680E83"/>
    <w:rsid w:val="006820EE"/>
    <w:rsid w:val="00685BBC"/>
    <w:rsid w:val="00686DCF"/>
    <w:rsid w:val="00690BC2"/>
    <w:rsid w:val="00694ACA"/>
    <w:rsid w:val="00696ECC"/>
    <w:rsid w:val="006A3F59"/>
    <w:rsid w:val="006A3FC3"/>
    <w:rsid w:val="006B0D0A"/>
    <w:rsid w:val="006B31F3"/>
    <w:rsid w:val="006C588A"/>
    <w:rsid w:val="006D1192"/>
    <w:rsid w:val="006D34CF"/>
    <w:rsid w:val="006D448A"/>
    <w:rsid w:val="006F268A"/>
    <w:rsid w:val="007005CB"/>
    <w:rsid w:val="00703B33"/>
    <w:rsid w:val="007043FC"/>
    <w:rsid w:val="0070765C"/>
    <w:rsid w:val="00711434"/>
    <w:rsid w:val="00713545"/>
    <w:rsid w:val="00714B54"/>
    <w:rsid w:val="007168F3"/>
    <w:rsid w:val="0072028F"/>
    <w:rsid w:val="00723822"/>
    <w:rsid w:val="0073181B"/>
    <w:rsid w:val="0073420D"/>
    <w:rsid w:val="0073479F"/>
    <w:rsid w:val="0074037F"/>
    <w:rsid w:val="00743EF0"/>
    <w:rsid w:val="00747F92"/>
    <w:rsid w:val="00753DA2"/>
    <w:rsid w:val="00757A26"/>
    <w:rsid w:val="007667F2"/>
    <w:rsid w:val="00767B7B"/>
    <w:rsid w:val="007743D2"/>
    <w:rsid w:val="00775955"/>
    <w:rsid w:val="0078205E"/>
    <w:rsid w:val="00790723"/>
    <w:rsid w:val="00794A3C"/>
    <w:rsid w:val="007952A8"/>
    <w:rsid w:val="007A2410"/>
    <w:rsid w:val="007A3FA5"/>
    <w:rsid w:val="007A7606"/>
    <w:rsid w:val="007C0C86"/>
    <w:rsid w:val="007C119B"/>
    <w:rsid w:val="007C169F"/>
    <w:rsid w:val="007C212C"/>
    <w:rsid w:val="007C428E"/>
    <w:rsid w:val="007D10F3"/>
    <w:rsid w:val="007D451F"/>
    <w:rsid w:val="007D5297"/>
    <w:rsid w:val="007D5DF3"/>
    <w:rsid w:val="007E3157"/>
    <w:rsid w:val="007E616C"/>
    <w:rsid w:val="007F2254"/>
    <w:rsid w:val="007F61CE"/>
    <w:rsid w:val="007F70DD"/>
    <w:rsid w:val="008061BD"/>
    <w:rsid w:val="00813C11"/>
    <w:rsid w:val="00816D7D"/>
    <w:rsid w:val="00816F3D"/>
    <w:rsid w:val="008240F5"/>
    <w:rsid w:val="00826159"/>
    <w:rsid w:val="008302E5"/>
    <w:rsid w:val="00830418"/>
    <w:rsid w:val="00837B7F"/>
    <w:rsid w:val="00837BE5"/>
    <w:rsid w:val="008418E4"/>
    <w:rsid w:val="00862CFA"/>
    <w:rsid w:val="00864721"/>
    <w:rsid w:val="00880E87"/>
    <w:rsid w:val="008848C3"/>
    <w:rsid w:val="0088607D"/>
    <w:rsid w:val="008A0D71"/>
    <w:rsid w:val="008A0DEF"/>
    <w:rsid w:val="008A2227"/>
    <w:rsid w:val="008A4713"/>
    <w:rsid w:val="008A7F98"/>
    <w:rsid w:val="008B60D4"/>
    <w:rsid w:val="008C1C9D"/>
    <w:rsid w:val="008C38EB"/>
    <w:rsid w:val="008C5476"/>
    <w:rsid w:val="008D54B5"/>
    <w:rsid w:val="008D636B"/>
    <w:rsid w:val="008E2DEC"/>
    <w:rsid w:val="008E3D8A"/>
    <w:rsid w:val="008E7E07"/>
    <w:rsid w:val="008F72F2"/>
    <w:rsid w:val="008F7930"/>
    <w:rsid w:val="009029FD"/>
    <w:rsid w:val="0090452E"/>
    <w:rsid w:val="009076A7"/>
    <w:rsid w:val="0091062F"/>
    <w:rsid w:val="00914E7D"/>
    <w:rsid w:val="0092057A"/>
    <w:rsid w:val="009238EE"/>
    <w:rsid w:val="00926519"/>
    <w:rsid w:val="00927709"/>
    <w:rsid w:val="00932A81"/>
    <w:rsid w:val="00937B80"/>
    <w:rsid w:val="00941DC8"/>
    <w:rsid w:val="00941E29"/>
    <w:rsid w:val="00945968"/>
    <w:rsid w:val="009460A8"/>
    <w:rsid w:val="0095211D"/>
    <w:rsid w:val="00963893"/>
    <w:rsid w:val="0098296B"/>
    <w:rsid w:val="00982B51"/>
    <w:rsid w:val="009837F0"/>
    <w:rsid w:val="00986323"/>
    <w:rsid w:val="0098742A"/>
    <w:rsid w:val="0099077A"/>
    <w:rsid w:val="00993B69"/>
    <w:rsid w:val="00994480"/>
    <w:rsid w:val="009A4AA0"/>
    <w:rsid w:val="009B28F4"/>
    <w:rsid w:val="009B68E3"/>
    <w:rsid w:val="009C1BAC"/>
    <w:rsid w:val="009C76F3"/>
    <w:rsid w:val="009D4FC1"/>
    <w:rsid w:val="009E34FE"/>
    <w:rsid w:val="009E538C"/>
    <w:rsid w:val="009E6D52"/>
    <w:rsid w:val="009F0D27"/>
    <w:rsid w:val="009F1C58"/>
    <w:rsid w:val="009F60B6"/>
    <w:rsid w:val="009F69C4"/>
    <w:rsid w:val="00A1178E"/>
    <w:rsid w:val="00A119D8"/>
    <w:rsid w:val="00A151E3"/>
    <w:rsid w:val="00A1654B"/>
    <w:rsid w:val="00A41BF1"/>
    <w:rsid w:val="00A423C0"/>
    <w:rsid w:val="00A43E9D"/>
    <w:rsid w:val="00A44430"/>
    <w:rsid w:val="00A46D26"/>
    <w:rsid w:val="00A47DA1"/>
    <w:rsid w:val="00A51FA5"/>
    <w:rsid w:val="00A61174"/>
    <w:rsid w:val="00A617CB"/>
    <w:rsid w:val="00A7167C"/>
    <w:rsid w:val="00A76B03"/>
    <w:rsid w:val="00A779F1"/>
    <w:rsid w:val="00A93F40"/>
    <w:rsid w:val="00AA028D"/>
    <w:rsid w:val="00AB19B2"/>
    <w:rsid w:val="00AB2F27"/>
    <w:rsid w:val="00AB76E9"/>
    <w:rsid w:val="00AC43FF"/>
    <w:rsid w:val="00AD2CBD"/>
    <w:rsid w:val="00AD51AE"/>
    <w:rsid w:val="00AD6188"/>
    <w:rsid w:val="00AD71B5"/>
    <w:rsid w:val="00AE1875"/>
    <w:rsid w:val="00AE5085"/>
    <w:rsid w:val="00B0035D"/>
    <w:rsid w:val="00B32A7C"/>
    <w:rsid w:val="00B415D3"/>
    <w:rsid w:val="00B45F5A"/>
    <w:rsid w:val="00B51EEB"/>
    <w:rsid w:val="00B5731B"/>
    <w:rsid w:val="00B6028F"/>
    <w:rsid w:val="00B6033A"/>
    <w:rsid w:val="00B671ED"/>
    <w:rsid w:val="00B763E4"/>
    <w:rsid w:val="00B8401C"/>
    <w:rsid w:val="00B850D5"/>
    <w:rsid w:val="00B8693E"/>
    <w:rsid w:val="00B91960"/>
    <w:rsid w:val="00B94F6C"/>
    <w:rsid w:val="00BA5B7B"/>
    <w:rsid w:val="00BA7317"/>
    <w:rsid w:val="00BB1F1E"/>
    <w:rsid w:val="00BB3A2F"/>
    <w:rsid w:val="00BB41AE"/>
    <w:rsid w:val="00BB6E3E"/>
    <w:rsid w:val="00BB7EF8"/>
    <w:rsid w:val="00BB7F60"/>
    <w:rsid w:val="00BD39D1"/>
    <w:rsid w:val="00BD47FA"/>
    <w:rsid w:val="00BE1E29"/>
    <w:rsid w:val="00BE2C58"/>
    <w:rsid w:val="00BE6C39"/>
    <w:rsid w:val="00BF4361"/>
    <w:rsid w:val="00BF5181"/>
    <w:rsid w:val="00BF636C"/>
    <w:rsid w:val="00BF66B2"/>
    <w:rsid w:val="00BF7A15"/>
    <w:rsid w:val="00C00614"/>
    <w:rsid w:val="00C015EF"/>
    <w:rsid w:val="00C12085"/>
    <w:rsid w:val="00C13795"/>
    <w:rsid w:val="00C13AA0"/>
    <w:rsid w:val="00C150E2"/>
    <w:rsid w:val="00C15672"/>
    <w:rsid w:val="00C217ED"/>
    <w:rsid w:val="00C243C7"/>
    <w:rsid w:val="00C300C3"/>
    <w:rsid w:val="00C31A99"/>
    <w:rsid w:val="00C36A04"/>
    <w:rsid w:val="00C424A7"/>
    <w:rsid w:val="00C44501"/>
    <w:rsid w:val="00C514C6"/>
    <w:rsid w:val="00C51C37"/>
    <w:rsid w:val="00C52B56"/>
    <w:rsid w:val="00C6099D"/>
    <w:rsid w:val="00C6289B"/>
    <w:rsid w:val="00C664EA"/>
    <w:rsid w:val="00C70395"/>
    <w:rsid w:val="00C77AA6"/>
    <w:rsid w:val="00C80B92"/>
    <w:rsid w:val="00C8301E"/>
    <w:rsid w:val="00C855B2"/>
    <w:rsid w:val="00C86665"/>
    <w:rsid w:val="00C92C96"/>
    <w:rsid w:val="00C94252"/>
    <w:rsid w:val="00CD7D53"/>
    <w:rsid w:val="00CE11C1"/>
    <w:rsid w:val="00CE3A0B"/>
    <w:rsid w:val="00CE5433"/>
    <w:rsid w:val="00CF3FB5"/>
    <w:rsid w:val="00CF4A0A"/>
    <w:rsid w:val="00D03F40"/>
    <w:rsid w:val="00D10DAC"/>
    <w:rsid w:val="00D15992"/>
    <w:rsid w:val="00D1607F"/>
    <w:rsid w:val="00D164B5"/>
    <w:rsid w:val="00D20EA1"/>
    <w:rsid w:val="00D2378C"/>
    <w:rsid w:val="00D2472D"/>
    <w:rsid w:val="00D300FE"/>
    <w:rsid w:val="00D30793"/>
    <w:rsid w:val="00D35121"/>
    <w:rsid w:val="00D36664"/>
    <w:rsid w:val="00D377D1"/>
    <w:rsid w:val="00D42D44"/>
    <w:rsid w:val="00D44A98"/>
    <w:rsid w:val="00D47E13"/>
    <w:rsid w:val="00D5102C"/>
    <w:rsid w:val="00D51FE0"/>
    <w:rsid w:val="00D60096"/>
    <w:rsid w:val="00D6129D"/>
    <w:rsid w:val="00D621CC"/>
    <w:rsid w:val="00D81342"/>
    <w:rsid w:val="00D870B2"/>
    <w:rsid w:val="00D95AE8"/>
    <w:rsid w:val="00D95D35"/>
    <w:rsid w:val="00D95DFC"/>
    <w:rsid w:val="00D95E89"/>
    <w:rsid w:val="00DA3831"/>
    <w:rsid w:val="00DA4C9E"/>
    <w:rsid w:val="00DA5FAF"/>
    <w:rsid w:val="00DB0C66"/>
    <w:rsid w:val="00DB0F50"/>
    <w:rsid w:val="00DB2A4B"/>
    <w:rsid w:val="00DB4CC0"/>
    <w:rsid w:val="00DB66C0"/>
    <w:rsid w:val="00DC0D49"/>
    <w:rsid w:val="00DC1372"/>
    <w:rsid w:val="00DC7BDF"/>
    <w:rsid w:val="00DD0A3C"/>
    <w:rsid w:val="00DD249D"/>
    <w:rsid w:val="00DD36B3"/>
    <w:rsid w:val="00DD7BAB"/>
    <w:rsid w:val="00DE3E62"/>
    <w:rsid w:val="00DE799D"/>
    <w:rsid w:val="00DF2B67"/>
    <w:rsid w:val="00E01972"/>
    <w:rsid w:val="00E05A3C"/>
    <w:rsid w:val="00E15C7C"/>
    <w:rsid w:val="00E311DC"/>
    <w:rsid w:val="00E359A8"/>
    <w:rsid w:val="00E4624C"/>
    <w:rsid w:val="00E46FB8"/>
    <w:rsid w:val="00E57552"/>
    <w:rsid w:val="00E76729"/>
    <w:rsid w:val="00E8375C"/>
    <w:rsid w:val="00E9718D"/>
    <w:rsid w:val="00EA1916"/>
    <w:rsid w:val="00EA2626"/>
    <w:rsid w:val="00EA594F"/>
    <w:rsid w:val="00EB0E9E"/>
    <w:rsid w:val="00EB25FA"/>
    <w:rsid w:val="00EB5CD6"/>
    <w:rsid w:val="00EC1274"/>
    <w:rsid w:val="00ED2008"/>
    <w:rsid w:val="00ED3D3E"/>
    <w:rsid w:val="00EE24FD"/>
    <w:rsid w:val="00EE40CA"/>
    <w:rsid w:val="00EF060A"/>
    <w:rsid w:val="00EF50DB"/>
    <w:rsid w:val="00EF60CD"/>
    <w:rsid w:val="00EF6532"/>
    <w:rsid w:val="00F0154A"/>
    <w:rsid w:val="00F161E9"/>
    <w:rsid w:val="00F24293"/>
    <w:rsid w:val="00F300AE"/>
    <w:rsid w:val="00F372D3"/>
    <w:rsid w:val="00F3735D"/>
    <w:rsid w:val="00F4131C"/>
    <w:rsid w:val="00F46418"/>
    <w:rsid w:val="00F50D49"/>
    <w:rsid w:val="00F5280B"/>
    <w:rsid w:val="00F62D61"/>
    <w:rsid w:val="00F84E70"/>
    <w:rsid w:val="00F869D5"/>
    <w:rsid w:val="00F92261"/>
    <w:rsid w:val="00FA33AA"/>
    <w:rsid w:val="00FB4204"/>
    <w:rsid w:val="00FC0CAE"/>
    <w:rsid w:val="00FC402B"/>
    <w:rsid w:val="00FC5E02"/>
    <w:rsid w:val="00FD059A"/>
    <w:rsid w:val="00FD3D32"/>
    <w:rsid w:val="00FD6B18"/>
    <w:rsid w:val="00FE5DDB"/>
    <w:rsid w:val="00FF0187"/>
    <w:rsid w:val="00FF0C69"/>
  </w:rsids>
  <m:mathPr>
    <m:mathFont m:val="Cambria Math"/>
    <m:brkBin m:val="before"/>
    <m:brkBinSub m:val="--"/>
    <m:smallFrac/>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DF3315"/>
  <w15:docId w15:val="{55E3523E-4E0D-4070-96CB-074027D65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F6C"/>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styleId="Listaclara">
    <w:name w:val="Light List"/>
    <w:basedOn w:val="Tablanormal"/>
    <w:uiPriority w:val="61"/>
    <w:rsid w:val="00E9718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medio1">
    <w:name w:val="Medium Shading 1"/>
    <w:basedOn w:val="Tablanormal"/>
    <w:uiPriority w:val="63"/>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media1">
    <w:name w:val="Medium Grid 1"/>
    <w:basedOn w:val="Tablanormal"/>
    <w:uiPriority w:val="67"/>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event-title">
    <w:name w:val="event-title"/>
    <w:basedOn w:val="Fuentedeprrafopredeter"/>
    <w:rsid w:val="00363229"/>
  </w:style>
  <w:style w:type="paragraph" w:styleId="Prrafodelista">
    <w:name w:val="List Paragraph"/>
    <w:basedOn w:val="Normal"/>
    <w:uiPriority w:val="34"/>
    <w:qFormat/>
    <w:rsid w:val="00C21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051054">
      <w:bodyDiv w:val="1"/>
      <w:marLeft w:val="0"/>
      <w:marRight w:val="0"/>
      <w:marTop w:val="0"/>
      <w:marBottom w:val="0"/>
      <w:divBdr>
        <w:top w:val="none" w:sz="0" w:space="0" w:color="auto"/>
        <w:left w:val="none" w:sz="0" w:space="0" w:color="auto"/>
        <w:bottom w:val="none" w:sz="0" w:space="0" w:color="auto"/>
        <w:right w:val="none" w:sz="0" w:space="0" w:color="auto"/>
      </w:divBdr>
      <w:divsChild>
        <w:div w:id="876040503">
          <w:marLeft w:val="547"/>
          <w:marRight w:val="0"/>
          <w:marTop w:val="0"/>
          <w:marBottom w:val="0"/>
          <w:divBdr>
            <w:top w:val="none" w:sz="0" w:space="0" w:color="auto"/>
            <w:left w:val="none" w:sz="0" w:space="0" w:color="auto"/>
            <w:bottom w:val="none" w:sz="0" w:space="0" w:color="auto"/>
            <w:right w:val="none" w:sz="0" w:space="0" w:color="auto"/>
          </w:divBdr>
        </w:div>
      </w:divsChild>
    </w:div>
    <w:div w:id="1622884123">
      <w:bodyDiv w:val="1"/>
      <w:marLeft w:val="0"/>
      <w:marRight w:val="0"/>
      <w:marTop w:val="0"/>
      <w:marBottom w:val="0"/>
      <w:divBdr>
        <w:top w:val="none" w:sz="0" w:space="0" w:color="auto"/>
        <w:left w:val="none" w:sz="0" w:space="0" w:color="auto"/>
        <w:bottom w:val="none" w:sz="0" w:space="0" w:color="auto"/>
        <w:right w:val="none" w:sz="0" w:space="0" w:color="auto"/>
      </w:divBdr>
    </w:div>
    <w:div w:id="1906142257">
      <w:bodyDiv w:val="1"/>
      <w:marLeft w:val="0"/>
      <w:marRight w:val="0"/>
      <w:marTop w:val="0"/>
      <w:marBottom w:val="0"/>
      <w:divBdr>
        <w:top w:val="none" w:sz="0" w:space="0" w:color="auto"/>
        <w:left w:val="none" w:sz="0" w:space="0" w:color="auto"/>
        <w:bottom w:val="none" w:sz="0" w:space="0" w:color="auto"/>
        <w:right w:val="none" w:sz="0" w:space="0" w:color="auto"/>
      </w:divBdr>
    </w:div>
    <w:div w:id="203079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F788E-3D5F-4E38-B180-2C08744F7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7</Pages>
  <Words>1278</Words>
  <Characters>7035</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vt:lpstr>
      <vt:lpstr>+</vt:lpstr>
    </vt:vector>
  </TitlesOfParts>
  <Company>Instituto Nacional de las Mujeres</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OSCAR ROJAS</cp:lastModifiedBy>
  <cp:revision>6</cp:revision>
  <cp:lastPrinted>2013-09-24T20:39:00Z</cp:lastPrinted>
  <dcterms:created xsi:type="dcterms:W3CDTF">2018-10-29T02:58:00Z</dcterms:created>
  <dcterms:modified xsi:type="dcterms:W3CDTF">2018-11-14T05:41:00Z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